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A22AA" w14:textId="38AAE119" w:rsidR="00C73C53" w:rsidRDefault="00932066">
      <w:pPr>
        <w:tabs>
          <w:tab w:val="left" w:pos="4226"/>
        </w:tabs>
        <w:spacing w:before="79"/>
        <w:jc w:val="center"/>
        <w:rPr>
          <w:b/>
          <w:sz w:val="24"/>
        </w:rPr>
      </w:pPr>
      <w:r>
        <w:rPr>
          <w:b/>
          <w:sz w:val="24"/>
        </w:rPr>
        <w:t>ORDINANCE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NUMBER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  <w:u w:val="single"/>
        </w:rPr>
        <w:t>738</w:t>
      </w:r>
    </w:p>
    <w:p w14:paraId="18409A58" w14:textId="77777777" w:rsidR="00C73C53" w:rsidRDefault="00C73C53">
      <w:pPr>
        <w:pStyle w:val="BodyText"/>
        <w:spacing w:before="6"/>
        <w:rPr>
          <w:b/>
          <w:sz w:val="15"/>
        </w:rPr>
      </w:pPr>
    </w:p>
    <w:p w14:paraId="016DD97F" w14:textId="77777777" w:rsidR="00C73C53" w:rsidRDefault="00932066">
      <w:pPr>
        <w:spacing w:before="90"/>
        <w:ind w:left="120"/>
        <w:jc w:val="both"/>
        <w:rPr>
          <w:b/>
          <w:sz w:val="24"/>
        </w:rPr>
      </w:pPr>
      <w:r>
        <w:rPr>
          <w:b/>
          <w:sz w:val="24"/>
        </w:rPr>
        <w:t>AN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ORDINANCE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AMENDING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CHAPTER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VII,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ARTICLE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2,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SECTIONS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7-203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7-</w:t>
      </w:r>
    </w:p>
    <w:p w14:paraId="6E3D811A" w14:textId="77777777" w:rsidR="00C73C53" w:rsidRDefault="00932066">
      <w:pPr>
        <w:ind w:left="120" w:right="114"/>
        <w:jc w:val="both"/>
        <w:rPr>
          <w:b/>
          <w:sz w:val="24"/>
        </w:rPr>
      </w:pPr>
      <w:r>
        <w:rPr>
          <w:b/>
          <w:sz w:val="24"/>
        </w:rPr>
        <w:t>204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CITY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CODE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CITY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LINCOLN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CENTER,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KANSAS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AMEND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SAME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REGULATE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RECREATIONAL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BURNING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WITHIN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CITY, OPEN BURNING WITHIN THE CITY, AND ESTABLISHING PENALTIES FOR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VIOLATIONS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THEREOF.</w:t>
      </w:r>
    </w:p>
    <w:p w14:paraId="488EA37A" w14:textId="77777777" w:rsidR="00C73C53" w:rsidRDefault="00C73C53">
      <w:pPr>
        <w:pStyle w:val="BodyText"/>
        <w:rPr>
          <w:b/>
        </w:rPr>
      </w:pPr>
    </w:p>
    <w:p w14:paraId="23226D64" w14:textId="77777777" w:rsidR="00C73C53" w:rsidRDefault="00932066">
      <w:pPr>
        <w:ind w:left="120" w:right="164" w:firstLine="720"/>
        <w:jc w:val="both"/>
        <w:rPr>
          <w:b/>
          <w:sz w:val="24"/>
        </w:rPr>
      </w:pPr>
      <w:r>
        <w:rPr>
          <w:b/>
          <w:sz w:val="24"/>
        </w:rPr>
        <w:t>BE IT ORDAINED, BY THE GOVERNING BODY OF THE CITY OF LINCOLN,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KANSAS:</w:t>
      </w:r>
    </w:p>
    <w:p w14:paraId="7ACB68A5" w14:textId="77777777" w:rsidR="00C73C53" w:rsidRDefault="00C73C53">
      <w:pPr>
        <w:pStyle w:val="BodyText"/>
        <w:spacing w:before="5"/>
        <w:rPr>
          <w:b/>
          <w:sz w:val="25"/>
        </w:rPr>
      </w:pPr>
    </w:p>
    <w:p w14:paraId="687A818B" w14:textId="77777777" w:rsidR="00C73C53" w:rsidRDefault="00932066">
      <w:pPr>
        <w:pStyle w:val="BodyText"/>
        <w:spacing w:before="1"/>
        <w:ind w:left="120" w:right="120"/>
        <w:jc w:val="both"/>
      </w:pPr>
      <w:r>
        <w:rPr>
          <w:b/>
          <w:u w:val="single"/>
        </w:rPr>
        <w:t>SECTION 1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Section 7-203 of the City Code of the City of Lincoln Center, Kansas is hereby</w:t>
      </w:r>
      <w:r>
        <w:rPr>
          <w:spacing w:val="1"/>
        </w:rPr>
        <w:t xml:space="preserve"> </w:t>
      </w:r>
      <w:r>
        <w:t>amended</w:t>
      </w:r>
      <w:r>
        <w:rPr>
          <w:spacing w:val="-1"/>
        </w:rPr>
        <w:t xml:space="preserve"> </w:t>
      </w:r>
      <w:r>
        <w:t>to read as follows:</w:t>
      </w:r>
    </w:p>
    <w:p w14:paraId="3EC89839" w14:textId="77777777" w:rsidR="00C73C53" w:rsidRDefault="00C73C53">
      <w:pPr>
        <w:pStyle w:val="BodyText"/>
        <w:spacing w:before="5"/>
        <w:rPr>
          <w:sz w:val="25"/>
        </w:rPr>
      </w:pPr>
    </w:p>
    <w:p w14:paraId="30849DAC" w14:textId="77777777" w:rsidR="00C73C53" w:rsidRDefault="00932066">
      <w:pPr>
        <w:pStyle w:val="BodyText"/>
        <w:ind w:left="840"/>
        <w:rPr>
          <w:b/>
        </w:rPr>
      </w:pPr>
      <w:r>
        <w:rPr>
          <w:color w:val="212121"/>
        </w:rPr>
        <w:t>7-203.</w:t>
      </w:r>
      <w:r>
        <w:rPr>
          <w:color w:val="212121"/>
          <w:spacing w:val="37"/>
        </w:rPr>
        <w:t xml:space="preserve"> </w:t>
      </w:r>
      <w:r>
        <w:rPr>
          <w:color w:val="212121"/>
        </w:rPr>
        <w:t>SAME;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AMENDMENTS</w:t>
      </w:r>
      <w:r>
        <w:rPr>
          <w:b/>
          <w:color w:val="212121"/>
        </w:rPr>
        <w:t>.</w:t>
      </w:r>
    </w:p>
    <w:p w14:paraId="6AA19697" w14:textId="77777777" w:rsidR="00C73C53" w:rsidRDefault="00C73C53">
      <w:pPr>
        <w:pStyle w:val="BodyText"/>
        <w:rPr>
          <w:b/>
        </w:rPr>
      </w:pPr>
    </w:p>
    <w:p w14:paraId="541B0728" w14:textId="77777777" w:rsidR="00C73C53" w:rsidRDefault="00932066">
      <w:pPr>
        <w:pStyle w:val="ListParagraph"/>
        <w:numPr>
          <w:ilvl w:val="0"/>
          <w:numId w:val="1"/>
        </w:numPr>
        <w:tabs>
          <w:tab w:val="left" w:pos="1560"/>
        </w:tabs>
        <w:ind w:right="117" w:firstLine="720"/>
        <w:jc w:val="both"/>
        <w:rPr>
          <w:color w:val="212121"/>
          <w:sz w:val="24"/>
        </w:rPr>
      </w:pPr>
      <w:r>
        <w:rPr>
          <w:color w:val="212121"/>
          <w:sz w:val="24"/>
        </w:rPr>
        <w:t xml:space="preserve">Wherever the word </w:t>
      </w:r>
      <w:r>
        <w:rPr>
          <w:color w:val="212121"/>
          <w:sz w:val="24"/>
          <w:u w:val="single" w:color="212121"/>
        </w:rPr>
        <w:t>municipality</w:t>
      </w:r>
      <w:r>
        <w:rPr>
          <w:color w:val="212121"/>
          <w:sz w:val="24"/>
        </w:rPr>
        <w:t xml:space="preserve"> is used in the code hereby adopted, it shall be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held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to mean the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City of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Lincoln Center.</w:t>
      </w:r>
    </w:p>
    <w:p w14:paraId="2BEE5D61" w14:textId="77777777" w:rsidR="00C73C53" w:rsidRDefault="00C73C53">
      <w:pPr>
        <w:pStyle w:val="BodyText"/>
        <w:spacing w:before="5"/>
        <w:rPr>
          <w:sz w:val="25"/>
        </w:rPr>
      </w:pPr>
    </w:p>
    <w:p w14:paraId="72810F87" w14:textId="77777777" w:rsidR="00C73C53" w:rsidRDefault="00932066">
      <w:pPr>
        <w:pStyle w:val="ListParagraph"/>
        <w:numPr>
          <w:ilvl w:val="0"/>
          <w:numId w:val="1"/>
        </w:numPr>
        <w:tabs>
          <w:tab w:val="left" w:pos="1560"/>
        </w:tabs>
        <w:ind w:right="189" w:firstLine="720"/>
        <w:jc w:val="both"/>
        <w:rPr>
          <w:sz w:val="24"/>
        </w:rPr>
      </w:pPr>
      <w:r>
        <w:rPr>
          <w:sz w:val="24"/>
        </w:rPr>
        <w:t>All</w:t>
      </w:r>
      <w:r>
        <w:rPr>
          <w:spacing w:val="-2"/>
          <w:sz w:val="24"/>
        </w:rPr>
        <w:t xml:space="preserve"> </w:t>
      </w:r>
      <w:r>
        <w:rPr>
          <w:sz w:val="24"/>
        </w:rPr>
        <w:t>sections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BOCA</w:t>
      </w:r>
      <w:r>
        <w:rPr>
          <w:spacing w:val="-3"/>
          <w:sz w:val="24"/>
        </w:rPr>
        <w:t xml:space="preserve"> </w:t>
      </w:r>
      <w:r>
        <w:rPr>
          <w:sz w:val="24"/>
        </w:rPr>
        <w:t>National</w:t>
      </w:r>
      <w:r>
        <w:rPr>
          <w:spacing w:val="-1"/>
          <w:sz w:val="24"/>
        </w:rPr>
        <w:t xml:space="preserve"> </w:t>
      </w:r>
      <w:r>
        <w:rPr>
          <w:sz w:val="24"/>
        </w:rPr>
        <w:t>Fire</w:t>
      </w:r>
      <w:r>
        <w:rPr>
          <w:spacing w:val="-3"/>
          <w:sz w:val="24"/>
        </w:rPr>
        <w:t xml:space="preserve"> </w:t>
      </w:r>
      <w:r>
        <w:rPr>
          <w:sz w:val="24"/>
        </w:rPr>
        <w:t>Prevention</w:t>
      </w:r>
      <w:r>
        <w:rPr>
          <w:spacing w:val="-1"/>
          <w:sz w:val="24"/>
        </w:rPr>
        <w:t xml:space="preserve"> </w:t>
      </w:r>
      <w:r>
        <w:rPr>
          <w:sz w:val="24"/>
        </w:rPr>
        <w:t>Code</w:t>
      </w:r>
      <w:r>
        <w:rPr>
          <w:spacing w:val="-3"/>
          <w:sz w:val="24"/>
        </w:rPr>
        <w:t xml:space="preserve"> </w:t>
      </w:r>
      <w:r>
        <w:rPr>
          <w:sz w:val="24"/>
        </w:rPr>
        <w:t>relating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fireworks</w:t>
      </w:r>
      <w:r>
        <w:rPr>
          <w:spacing w:val="-2"/>
          <w:sz w:val="24"/>
        </w:rPr>
        <w:t xml:space="preserve"> </w:t>
      </w:r>
      <w:r>
        <w:rPr>
          <w:sz w:val="24"/>
        </w:rPr>
        <w:t>are</w:t>
      </w:r>
      <w:r>
        <w:rPr>
          <w:spacing w:val="-58"/>
          <w:sz w:val="24"/>
        </w:rPr>
        <w:t xml:space="preserve"> </w:t>
      </w:r>
      <w:r>
        <w:rPr>
          <w:sz w:val="24"/>
        </w:rPr>
        <w:t>hereby</w:t>
      </w:r>
      <w:r>
        <w:rPr>
          <w:spacing w:val="-1"/>
          <w:sz w:val="24"/>
        </w:rPr>
        <w:t xml:space="preserve"> </w:t>
      </w:r>
      <w:r>
        <w:rPr>
          <w:sz w:val="24"/>
        </w:rPr>
        <w:t>deleted in their</w:t>
      </w:r>
      <w:r>
        <w:rPr>
          <w:spacing w:val="-1"/>
          <w:sz w:val="24"/>
        </w:rPr>
        <w:t xml:space="preserve"> </w:t>
      </w:r>
      <w:r>
        <w:rPr>
          <w:sz w:val="24"/>
        </w:rPr>
        <w:t>entirety.</w:t>
      </w:r>
    </w:p>
    <w:p w14:paraId="5C3D9E36" w14:textId="77777777" w:rsidR="00C73C53" w:rsidRDefault="00C73C53">
      <w:pPr>
        <w:pStyle w:val="BodyText"/>
      </w:pPr>
    </w:p>
    <w:p w14:paraId="42EB544F" w14:textId="77777777" w:rsidR="00C73C53" w:rsidRDefault="00932066">
      <w:pPr>
        <w:pStyle w:val="ListParagraph"/>
        <w:numPr>
          <w:ilvl w:val="0"/>
          <w:numId w:val="1"/>
        </w:numPr>
        <w:tabs>
          <w:tab w:val="left" w:pos="1560"/>
        </w:tabs>
        <w:spacing w:before="1"/>
        <w:ind w:right="119" w:firstLine="720"/>
        <w:jc w:val="both"/>
        <w:rPr>
          <w:sz w:val="24"/>
        </w:rPr>
      </w:pPr>
      <w:r>
        <w:rPr>
          <w:sz w:val="24"/>
        </w:rPr>
        <w:t>Any provisions of this article which so conflict with the BOCA National Fire</w:t>
      </w:r>
      <w:r>
        <w:rPr>
          <w:spacing w:val="1"/>
          <w:sz w:val="24"/>
        </w:rPr>
        <w:t xml:space="preserve"> </w:t>
      </w:r>
      <w:r>
        <w:rPr>
          <w:sz w:val="24"/>
        </w:rPr>
        <w:t>Prevention Code, 1999, shall supersede sections of the BOCA National Fire Prevention Code,</w:t>
      </w:r>
      <w:r>
        <w:rPr>
          <w:spacing w:val="1"/>
          <w:sz w:val="24"/>
        </w:rPr>
        <w:t xml:space="preserve"> </w:t>
      </w:r>
      <w:r>
        <w:rPr>
          <w:sz w:val="24"/>
        </w:rPr>
        <w:t>1999,</w:t>
      </w:r>
      <w:r>
        <w:rPr>
          <w:spacing w:val="-1"/>
          <w:sz w:val="24"/>
        </w:rPr>
        <w:t xml:space="preserve"> </w:t>
      </w:r>
      <w:r>
        <w:rPr>
          <w:sz w:val="24"/>
        </w:rPr>
        <w:t>adopted by the</w:t>
      </w:r>
      <w:r>
        <w:rPr>
          <w:spacing w:val="-1"/>
          <w:sz w:val="24"/>
        </w:rPr>
        <w:t xml:space="preserve"> </w:t>
      </w:r>
      <w:r>
        <w:rPr>
          <w:sz w:val="24"/>
        </w:rPr>
        <w:t>City of</w:t>
      </w:r>
      <w:r>
        <w:rPr>
          <w:spacing w:val="-1"/>
          <w:sz w:val="24"/>
        </w:rPr>
        <w:t xml:space="preserve"> </w:t>
      </w:r>
      <w:r>
        <w:rPr>
          <w:sz w:val="24"/>
        </w:rPr>
        <w:t>Lincoln Center.</w:t>
      </w:r>
    </w:p>
    <w:p w14:paraId="590E3A9B" w14:textId="77777777" w:rsidR="00C73C53" w:rsidRDefault="00C73C53">
      <w:pPr>
        <w:pStyle w:val="BodyText"/>
        <w:spacing w:before="5"/>
        <w:rPr>
          <w:sz w:val="25"/>
        </w:rPr>
      </w:pPr>
    </w:p>
    <w:p w14:paraId="11EB3955" w14:textId="77777777" w:rsidR="00C73C53" w:rsidRDefault="00932066">
      <w:pPr>
        <w:pStyle w:val="BodyText"/>
        <w:ind w:left="120" w:right="120"/>
        <w:jc w:val="both"/>
      </w:pPr>
      <w:r>
        <w:rPr>
          <w:b/>
          <w:u w:val="single"/>
        </w:rPr>
        <w:t>SECTION 2</w:t>
      </w:r>
      <w:r>
        <w:t>. Section 7-204 of the City Code of the City of Lincoln Center, Kansas is hereby</w:t>
      </w:r>
      <w:r>
        <w:rPr>
          <w:spacing w:val="1"/>
        </w:rPr>
        <w:t xml:space="preserve"> </w:t>
      </w:r>
      <w:r>
        <w:t>amended</w:t>
      </w:r>
      <w:r>
        <w:rPr>
          <w:spacing w:val="-1"/>
        </w:rPr>
        <w:t xml:space="preserve"> </w:t>
      </w:r>
      <w:r>
        <w:t>to read as follows:</w:t>
      </w:r>
    </w:p>
    <w:p w14:paraId="0803305F" w14:textId="77777777" w:rsidR="00C73C53" w:rsidRDefault="00C73C53">
      <w:pPr>
        <w:pStyle w:val="BodyText"/>
      </w:pPr>
    </w:p>
    <w:p w14:paraId="7D6372B7" w14:textId="77777777" w:rsidR="00C73C53" w:rsidRDefault="00932066">
      <w:pPr>
        <w:pStyle w:val="BodyText"/>
        <w:ind w:left="840"/>
      </w:pPr>
      <w:r>
        <w:t>7-204.</w:t>
      </w:r>
      <w:r>
        <w:rPr>
          <w:spacing w:val="-4"/>
        </w:rPr>
        <w:t xml:space="preserve"> </w:t>
      </w:r>
      <w:r>
        <w:t>RECREATIONAL</w:t>
      </w:r>
      <w:r>
        <w:rPr>
          <w:spacing w:val="-5"/>
        </w:rPr>
        <w:t xml:space="preserve"> </w:t>
      </w:r>
      <w:r>
        <w:t>BURNING;</w:t>
      </w:r>
      <w:r>
        <w:rPr>
          <w:spacing w:val="-4"/>
        </w:rPr>
        <w:t xml:space="preserve"> </w:t>
      </w:r>
      <w:r>
        <w:t>OPEN</w:t>
      </w:r>
      <w:r>
        <w:rPr>
          <w:spacing w:val="-4"/>
        </w:rPr>
        <w:t xml:space="preserve"> </w:t>
      </w:r>
      <w:r>
        <w:t>BURNING.</w:t>
      </w:r>
    </w:p>
    <w:p w14:paraId="6B34DE40" w14:textId="77777777" w:rsidR="00C73C53" w:rsidRDefault="00C73C53">
      <w:pPr>
        <w:pStyle w:val="BodyText"/>
        <w:spacing w:before="5"/>
        <w:rPr>
          <w:sz w:val="25"/>
        </w:rPr>
      </w:pPr>
    </w:p>
    <w:p w14:paraId="663F1C2F" w14:textId="77777777" w:rsidR="00C73C53" w:rsidRDefault="00932066">
      <w:pPr>
        <w:pStyle w:val="ListParagraph"/>
        <w:numPr>
          <w:ilvl w:val="0"/>
          <w:numId w:val="2"/>
        </w:numPr>
        <w:tabs>
          <w:tab w:val="left" w:pos="1560"/>
        </w:tabs>
        <w:ind w:right="117" w:firstLine="720"/>
        <w:jc w:val="both"/>
        <w:rPr>
          <w:sz w:val="24"/>
        </w:rPr>
      </w:pPr>
      <w:r>
        <w:rPr>
          <w:sz w:val="24"/>
          <w:u w:val="single"/>
        </w:rPr>
        <w:t>Conformance with Article Required</w:t>
      </w:r>
      <w:r>
        <w:rPr>
          <w:sz w:val="24"/>
        </w:rPr>
        <w:t>. A person shall not kindle or maintain or</w:t>
      </w:r>
      <w:r>
        <w:rPr>
          <w:spacing w:val="1"/>
          <w:sz w:val="24"/>
        </w:rPr>
        <w:t xml:space="preserve"> </w:t>
      </w:r>
      <w:r>
        <w:rPr>
          <w:sz w:val="24"/>
        </w:rPr>
        <w:t>authorize to be kindled</w:t>
      </w:r>
      <w:r>
        <w:rPr>
          <w:spacing w:val="1"/>
          <w:sz w:val="24"/>
        </w:rPr>
        <w:t xml:space="preserve"> </w:t>
      </w:r>
      <w:r>
        <w:rPr>
          <w:sz w:val="24"/>
        </w:rPr>
        <w:t>or maintained any open burning unless conducted and approved in</w:t>
      </w:r>
      <w:r>
        <w:rPr>
          <w:spacing w:val="1"/>
          <w:sz w:val="24"/>
        </w:rPr>
        <w:t xml:space="preserve"> </w:t>
      </w:r>
      <w:r>
        <w:rPr>
          <w:sz w:val="24"/>
        </w:rPr>
        <w:t>accordance</w:t>
      </w:r>
      <w:r>
        <w:rPr>
          <w:spacing w:val="-2"/>
          <w:sz w:val="24"/>
        </w:rPr>
        <w:t xml:space="preserve"> </w:t>
      </w:r>
      <w:r>
        <w:rPr>
          <w:sz w:val="24"/>
        </w:rPr>
        <w:t>with this section.</w:t>
      </w:r>
    </w:p>
    <w:p w14:paraId="1E29164F" w14:textId="77777777" w:rsidR="00C73C53" w:rsidRDefault="00C73C53">
      <w:pPr>
        <w:pStyle w:val="BodyText"/>
      </w:pPr>
    </w:p>
    <w:p w14:paraId="2949A95F" w14:textId="77777777" w:rsidR="00C73C53" w:rsidRDefault="00932066">
      <w:pPr>
        <w:pStyle w:val="ListParagraph"/>
        <w:numPr>
          <w:ilvl w:val="0"/>
          <w:numId w:val="2"/>
        </w:numPr>
        <w:tabs>
          <w:tab w:val="left" w:pos="1560"/>
        </w:tabs>
        <w:ind w:right="118" w:firstLine="720"/>
        <w:jc w:val="both"/>
        <w:rPr>
          <w:sz w:val="24"/>
        </w:rPr>
      </w:pPr>
      <w:r>
        <w:rPr>
          <w:sz w:val="24"/>
          <w:u w:val="single"/>
        </w:rPr>
        <w:t>Definitions</w:t>
      </w:r>
      <w:r>
        <w:rPr>
          <w:sz w:val="24"/>
        </w:rPr>
        <w:t>. The following words, terms and phrases, when used in this article,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1"/>
          <w:sz w:val="24"/>
        </w:rPr>
        <w:t xml:space="preserve"> </w:t>
      </w:r>
      <w:r>
        <w:rPr>
          <w:sz w:val="24"/>
        </w:rPr>
        <w:t>have the meanings ascribed to them</w:t>
      </w:r>
      <w:r>
        <w:rPr>
          <w:spacing w:val="1"/>
          <w:sz w:val="24"/>
        </w:rPr>
        <w:t xml:space="preserve"> </w:t>
      </w:r>
      <w:r>
        <w:rPr>
          <w:sz w:val="24"/>
        </w:rPr>
        <w:t>in this section, except</w:t>
      </w:r>
      <w:r>
        <w:rPr>
          <w:spacing w:val="1"/>
          <w:sz w:val="24"/>
        </w:rPr>
        <w:t xml:space="preserve"> </w:t>
      </w:r>
      <w:r>
        <w:rPr>
          <w:sz w:val="24"/>
        </w:rPr>
        <w:t>where the context</w:t>
      </w:r>
      <w:r>
        <w:rPr>
          <w:spacing w:val="1"/>
          <w:sz w:val="24"/>
        </w:rPr>
        <w:t xml:space="preserve"> </w:t>
      </w:r>
      <w:r>
        <w:rPr>
          <w:sz w:val="24"/>
        </w:rPr>
        <w:t>clearly</w:t>
      </w:r>
      <w:r>
        <w:rPr>
          <w:spacing w:val="1"/>
          <w:sz w:val="24"/>
        </w:rPr>
        <w:t xml:space="preserve"> </w:t>
      </w:r>
      <w:r>
        <w:rPr>
          <w:sz w:val="24"/>
        </w:rPr>
        <w:t>indicates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different meaning.</w:t>
      </w:r>
    </w:p>
    <w:p w14:paraId="09F35EBB" w14:textId="77777777" w:rsidR="00C73C53" w:rsidRDefault="00C73C53">
      <w:pPr>
        <w:pStyle w:val="BodyText"/>
        <w:spacing w:before="7"/>
        <w:rPr>
          <w:sz w:val="27"/>
        </w:rPr>
      </w:pPr>
    </w:p>
    <w:p w14:paraId="5885EEC5" w14:textId="77777777" w:rsidR="00C73C53" w:rsidRDefault="00932066">
      <w:pPr>
        <w:pStyle w:val="BodyText"/>
        <w:ind w:left="119" w:right="114" w:firstLine="720"/>
        <w:jc w:val="both"/>
      </w:pPr>
      <w:r>
        <w:rPr>
          <w:i/>
        </w:rPr>
        <w:t xml:space="preserve">Open burning. </w:t>
      </w:r>
      <w:r>
        <w:t>The burning of materials wherein products of combustion are emitted</w:t>
      </w:r>
      <w:r>
        <w:rPr>
          <w:spacing w:val="1"/>
        </w:rPr>
        <w:t xml:space="preserve"> </w:t>
      </w:r>
      <w:r>
        <w:t>directly into the ambient air without passing through a stack or chimney from an enclosed</w:t>
      </w:r>
      <w:r>
        <w:rPr>
          <w:spacing w:val="1"/>
        </w:rPr>
        <w:t xml:space="preserve"> </w:t>
      </w:r>
      <w:r>
        <w:t>chamber. Open burning does not include road flares, smudge pots and similar devices associated</w:t>
      </w:r>
      <w:r>
        <w:rPr>
          <w:spacing w:val="1"/>
        </w:rPr>
        <w:t xml:space="preserve"> </w:t>
      </w:r>
      <w:r>
        <w:t>with safety or occupational uses typically considered open flames or recreational fires. For the</w:t>
      </w:r>
      <w:r>
        <w:rPr>
          <w:spacing w:val="1"/>
        </w:rPr>
        <w:t xml:space="preserve"> </w:t>
      </w:r>
      <w:r>
        <w:t>purpose of this</w:t>
      </w:r>
      <w:r>
        <w:rPr>
          <w:spacing w:val="1"/>
        </w:rPr>
        <w:t xml:space="preserve"> </w:t>
      </w:r>
      <w:r>
        <w:t>definition,</w:t>
      </w:r>
      <w:r>
        <w:rPr>
          <w:spacing w:val="1"/>
        </w:rPr>
        <w:t xml:space="preserve"> </w:t>
      </w:r>
      <w:r>
        <w:t>a chamber shall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regarded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enclosed</w:t>
      </w:r>
      <w:r>
        <w:rPr>
          <w:spacing w:val="1"/>
        </w:rPr>
        <w:t xml:space="preserve"> </w:t>
      </w:r>
      <w:r>
        <w:t>when,</w:t>
      </w:r>
      <w:r>
        <w:rPr>
          <w:spacing w:val="1"/>
        </w:rPr>
        <w:t xml:space="preserve"> </w:t>
      </w:r>
      <w:r>
        <w:t>during</w:t>
      </w:r>
      <w:r>
        <w:rPr>
          <w:spacing w:val="1"/>
        </w:rPr>
        <w:t xml:space="preserve"> </w:t>
      </w:r>
      <w:r>
        <w:t>the time</w:t>
      </w:r>
      <w:r>
        <w:rPr>
          <w:spacing w:val="1"/>
        </w:rPr>
        <w:t xml:space="preserve"> </w:t>
      </w:r>
      <w:r>
        <w:t>combustion</w:t>
      </w:r>
      <w:r>
        <w:rPr>
          <w:spacing w:val="1"/>
        </w:rPr>
        <w:t xml:space="preserve"> </w:t>
      </w:r>
      <w:r>
        <w:t>occurs,</w:t>
      </w:r>
      <w:r>
        <w:rPr>
          <w:spacing w:val="1"/>
        </w:rPr>
        <w:t xml:space="preserve"> </w:t>
      </w:r>
      <w:r>
        <w:t>only</w:t>
      </w:r>
      <w:r>
        <w:rPr>
          <w:spacing w:val="1"/>
        </w:rPr>
        <w:t xml:space="preserve"> </w:t>
      </w:r>
      <w:r>
        <w:t>apertures,</w:t>
      </w:r>
      <w:r>
        <w:rPr>
          <w:spacing w:val="1"/>
        </w:rPr>
        <w:t xml:space="preserve"> </w:t>
      </w:r>
      <w:r>
        <w:t>ducts,</w:t>
      </w:r>
      <w:r>
        <w:rPr>
          <w:spacing w:val="1"/>
        </w:rPr>
        <w:t xml:space="preserve"> </w:t>
      </w:r>
      <w:r>
        <w:t>stacks,</w:t>
      </w:r>
      <w:r>
        <w:rPr>
          <w:spacing w:val="1"/>
        </w:rPr>
        <w:t xml:space="preserve"> </w:t>
      </w:r>
      <w:r>
        <w:t>flues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chimneys</w:t>
      </w:r>
      <w:r>
        <w:rPr>
          <w:spacing w:val="1"/>
        </w:rPr>
        <w:t xml:space="preserve"> </w:t>
      </w:r>
      <w:r>
        <w:t>necessary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provide</w:t>
      </w:r>
      <w:r>
        <w:rPr>
          <w:spacing w:val="1"/>
        </w:rPr>
        <w:t xml:space="preserve"> </w:t>
      </w:r>
      <w:r>
        <w:t>combustion</w:t>
      </w:r>
      <w:r>
        <w:rPr>
          <w:spacing w:val="-1"/>
        </w:rPr>
        <w:t xml:space="preserve"> </w:t>
      </w:r>
      <w:r>
        <w:t>air</w:t>
      </w:r>
      <w:r>
        <w:rPr>
          <w:spacing w:val="-1"/>
        </w:rPr>
        <w:t xml:space="preserve"> </w:t>
      </w:r>
      <w:r>
        <w:t>and permit the</w:t>
      </w:r>
      <w:r>
        <w:rPr>
          <w:spacing w:val="-1"/>
        </w:rPr>
        <w:t xml:space="preserve"> </w:t>
      </w:r>
      <w:r>
        <w:t>escape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exhaust gas are</w:t>
      </w:r>
      <w:r>
        <w:rPr>
          <w:spacing w:val="-1"/>
        </w:rPr>
        <w:t xml:space="preserve"> </w:t>
      </w:r>
      <w:r>
        <w:t>open.</w:t>
      </w:r>
    </w:p>
    <w:p w14:paraId="2525D64E" w14:textId="77777777" w:rsidR="00C73C53" w:rsidRDefault="00C73C53">
      <w:pPr>
        <w:jc w:val="both"/>
        <w:sectPr w:rsidR="00C73C53">
          <w:type w:val="continuous"/>
          <w:pgSz w:w="12240" w:h="15840"/>
          <w:pgMar w:top="1360" w:right="1320" w:bottom="280" w:left="1320" w:header="720" w:footer="720" w:gutter="0"/>
          <w:cols w:space="720"/>
        </w:sectPr>
      </w:pPr>
    </w:p>
    <w:p w14:paraId="379B46E7" w14:textId="77777777" w:rsidR="00C73C53" w:rsidRDefault="00932066">
      <w:pPr>
        <w:pStyle w:val="BodyText"/>
        <w:spacing w:before="79"/>
        <w:ind w:left="120" w:right="117" w:firstLine="720"/>
        <w:jc w:val="both"/>
      </w:pPr>
      <w:r>
        <w:rPr>
          <w:i/>
        </w:rPr>
        <w:lastRenderedPageBreak/>
        <w:t xml:space="preserve">Recreational fire. </w:t>
      </w:r>
      <w:r>
        <w:t>An outdoor fire burning materials other than rubbish where the fuel</w:t>
      </w:r>
      <w:r>
        <w:rPr>
          <w:spacing w:val="1"/>
        </w:rPr>
        <w:t xml:space="preserve"> </w:t>
      </w:r>
      <w:r>
        <w:t>being burned is not contained in an incinerator, outdoor fireplace, barbeque grill, or barbeque pit,</w:t>
      </w:r>
      <w:r>
        <w:rPr>
          <w:spacing w:val="-57"/>
        </w:rPr>
        <w:t xml:space="preserve"> </w:t>
      </w:r>
      <w:r>
        <w:t>and has a total fuel area of three (3) feet or less in diameter and two (2) feet or less in height for</w:t>
      </w:r>
      <w:r>
        <w:rPr>
          <w:spacing w:val="1"/>
        </w:rPr>
        <w:t xml:space="preserve"> </w:t>
      </w:r>
      <w:r>
        <w:t>pleasure,</w:t>
      </w:r>
      <w:r>
        <w:rPr>
          <w:spacing w:val="-1"/>
        </w:rPr>
        <w:t xml:space="preserve"> </w:t>
      </w:r>
      <w:r>
        <w:t>religious, ceremonial, cooking, warmth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similar</w:t>
      </w:r>
      <w:r>
        <w:rPr>
          <w:spacing w:val="-1"/>
        </w:rPr>
        <w:t xml:space="preserve"> </w:t>
      </w:r>
      <w:r>
        <w:t>purposes.</w:t>
      </w:r>
    </w:p>
    <w:p w14:paraId="5AFBDA37" w14:textId="77777777" w:rsidR="00C73C53" w:rsidRDefault="00C73C53">
      <w:pPr>
        <w:pStyle w:val="BodyText"/>
        <w:spacing w:before="5"/>
        <w:rPr>
          <w:sz w:val="25"/>
        </w:rPr>
      </w:pPr>
    </w:p>
    <w:p w14:paraId="0AEF6911" w14:textId="77777777" w:rsidR="00C73C53" w:rsidRDefault="00932066">
      <w:pPr>
        <w:pStyle w:val="BodyText"/>
        <w:ind w:left="120" w:right="116" w:firstLine="720"/>
        <w:jc w:val="both"/>
      </w:pPr>
      <w:r>
        <w:rPr>
          <w:i/>
        </w:rPr>
        <w:t>Portable outdoor fireplace</w:t>
      </w:r>
      <w:r>
        <w:t>. A portable, outdoor, solid-fuel-burning fireplace that may be</w:t>
      </w:r>
      <w:r>
        <w:rPr>
          <w:spacing w:val="1"/>
        </w:rPr>
        <w:t xml:space="preserve"> </w:t>
      </w:r>
      <w:r>
        <w:t>constructed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steel,</w:t>
      </w:r>
      <w:r>
        <w:rPr>
          <w:spacing w:val="1"/>
        </w:rPr>
        <w:t xml:space="preserve"> </w:t>
      </w:r>
      <w:r>
        <w:t>concrete,</w:t>
      </w:r>
      <w:r>
        <w:rPr>
          <w:spacing w:val="1"/>
        </w:rPr>
        <w:t xml:space="preserve"> </w:t>
      </w:r>
      <w:r>
        <w:t>clay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noncombustible</w:t>
      </w:r>
      <w:r>
        <w:rPr>
          <w:spacing w:val="1"/>
        </w:rPr>
        <w:t xml:space="preserve"> </w:t>
      </w:r>
      <w:r>
        <w:t>material.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portable</w:t>
      </w:r>
      <w:r>
        <w:rPr>
          <w:spacing w:val="60"/>
        </w:rPr>
        <w:t xml:space="preserve"> </w:t>
      </w:r>
      <w:r>
        <w:t>outdoor</w:t>
      </w:r>
      <w:r>
        <w:rPr>
          <w:spacing w:val="1"/>
        </w:rPr>
        <w:t xml:space="preserve"> </w:t>
      </w:r>
      <w:r>
        <w:t>fireplace may be open in design. or may be equipped with a small hearth opening and short</w:t>
      </w:r>
      <w:r>
        <w:rPr>
          <w:spacing w:val="1"/>
        </w:rPr>
        <w:t xml:space="preserve"> </w:t>
      </w:r>
      <w:r>
        <w:t>chimney or chimney opening in the top. The term "Portable Outdoor Fireplace" shall not include</w:t>
      </w:r>
      <w:r>
        <w:rPr>
          <w:spacing w:val="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electric, gas, or charcoal barbecue</w:t>
      </w:r>
      <w:r>
        <w:rPr>
          <w:spacing w:val="-1"/>
        </w:rPr>
        <w:t xml:space="preserve"> </w:t>
      </w:r>
      <w:r>
        <w:t>grill used</w:t>
      </w:r>
      <w:r>
        <w:rPr>
          <w:spacing w:val="-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preparation of</w:t>
      </w:r>
      <w:r>
        <w:rPr>
          <w:spacing w:val="-2"/>
        </w:rPr>
        <w:t xml:space="preserve"> </w:t>
      </w:r>
      <w:r>
        <w:t>food.</w:t>
      </w:r>
    </w:p>
    <w:p w14:paraId="1D9E7909" w14:textId="77777777" w:rsidR="00C73C53" w:rsidRDefault="00C73C53">
      <w:pPr>
        <w:pStyle w:val="BodyText"/>
      </w:pPr>
    </w:p>
    <w:p w14:paraId="63960929" w14:textId="77777777" w:rsidR="00C73C53" w:rsidRDefault="00932066">
      <w:pPr>
        <w:pStyle w:val="ListParagraph"/>
        <w:numPr>
          <w:ilvl w:val="0"/>
          <w:numId w:val="2"/>
        </w:numPr>
        <w:tabs>
          <w:tab w:val="left" w:pos="1560"/>
        </w:tabs>
        <w:ind w:right="115" w:firstLine="720"/>
        <w:jc w:val="both"/>
        <w:rPr>
          <w:sz w:val="24"/>
        </w:rPr>
      </w:pPr>
      <w:r>
        <w:rPr>
          <w:sz w:val="24"/>
          <w:u w:val="single"/>
        </w:rPr>
        <w:t>Recreational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Fires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It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unlawful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any</w:t>
      </w:r>
      <w:r>
        <w:rPr>
          <w:spacing w:val="1"/>
          <w:sz w:val="24"/>
        </w:rPr>
        <w:t xml:space="preserve"> </w:t>
      </w:r>
      <w:r>
        <w:rPr>
          <w:sz w:val="24"/>
        </w:rPr>
        <w:t>person,</w:t>
      </w:r>
      <w:r>
        <w:rPr>
          <w:spacing w:val="1"/>
          <w:sz w:val="24"/>
        </w:rPr>
        <w:t xml:space="preserve"> </w:t>
      </w:r>
      <w:r>
        <w:rPr>
          <w:sz w:val="24"/>
        </w:rPr>
        <w:t>firm,</w:t>
      </w:r>
      <w:r>
        <w:rPr>
          <w:spacing w:val="1"/>
          <w:sz w:val="24"/>
        </w:rPr>
        <w:t xml:space="preserve"> </w:t>
      </w:r>
      <w:r>
        <w:rPr>
          <w:sz w:val="24"/>
        </w:rPr>
        <w:t>corporation,</w:t>
      </w:r>
      <w:r>
        <w:rPr>
          <w:spacing w:val="1"/>
          <w:sz w:val="24"/>
        </w:rPr>
        <w:t xml:space="preserve"> </w:t>
      </w:r>
      <w:r>
        <w:rPr>
          <w:sz w:val="24"/>
        </w:rPr>
        <w:t>partnership, association, organization, or governmental agency properly regulated by the City to</w:t>
      </w:r>
      <w:r>
        <w:rPr>
          <w:spacing w:val="1"/>
          <w:sz w:val="24"/>
        </w:rPr>
        <w:t xml:space="preserve"> </w:t>
      </w:r>
      <w:r>
        <w:rPr>
          <w:sz w:val="24"/>
        </w:rPr>
        <w:t>burn or cause to be burned any outdoor fire within the City, unless the following conditions are</w:t>
      </w:r>
      <w:r>
        <w:rPr>
          <w:spacing w:val="1"/>
          <w:sz w:val="24"/>
        </w:rPr>
        <w:t xml:space="preserve"> </w:t>
      </w:r>
      <w:r>
        <w:rPr>
          <w:sz w:val="24"/>
        </w:rPr>
        <w:t>met:</w:t>
      </w:r>
    </w:p>
    <w:p w14:paraId="0DEA6142" w14:textId="77777777" w:rsidR="00C73C53" w:rsidRDefault="00932066">
      <w:pPr>
        <w:pStyle w:val="ListParagraph"/>
        <w:numPr>
          <w:ilvl w:val="1"/>
          <w:numId w:val="2"/>
        </w:numPr>
        <w:tabs>
          <w:tab w:val="left" w:pos="2279"/>
          <w:tab w:val="left" w:pos="2280"/>
        </w:tabs>
        <w:ind w:right="607"/>
        <w:rPr>
          <w:sz w:val="24"/>
        </w:rPr>
      </w:pPr>
      <w:r>
        <w:rPr>
          <w:sz w:val="24"/>
        </w:rPr>
        <w:t>Portable</w:t>
      </w:r>
      <w:r>
        <w:rPr>
          <w:spacing w:val="-3"/>
          <w:sz w:val="24"/>
        </w:rPr>
        <w:t xml:space="preserve"> </w:t>
      </w:r>
      <w:r>
        <w:rPr>
          <w:sz w:val="24"/>
        </w:rPr>
        <w:t>outdoor</w:t>
      </w:r>
      <w:r>
        <w:rPr>
          <w:spacing w:val="-2"/>
          <w:sz w:val="24"/>
        </w:rPr>
        <w:t xml:space="preserve"> </w:t>
      </w:r>
      <w:r>
        <w:rPr>
          <w:sz w:val="24"/>
        </w:rPr>
        <w:t>fireplaces</w:t>
      </w:r>
      <w:r>
        <w:rPr>
          <w:spacing w:val="-1"/>
          <w:sz w:val="24"/>
        </w:rPr>
        <w:t xml:space="preserve"> </w:t>
      </w:r>
      <w:r>
        <w:rPr>
          <w:sz w:val="24"/>
        </w:rPr>
        <w:t>shall</w:t>
      </w:r>
      <w:r>
        <w:rPr>
          <w:spacing w:val="-1"/>
          <w:sz w:val="24"/>
        </w:rPr>
        <w:t xml:space="preserve"> </w:t>
      </w:r>
      <w:r>
        <w:rPr>
          <w:sz w:val="24"/>
        </w:rPr>
        <w:t>not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operated</w:t>
      </w:r>
      <w:r>
        <w:rPr>
          <w:spacing w:val="1"/>
          <w:sz w:val="24"/>
        </w:rPr>
        <w:t xml:space="preserve"> </w:t>
      </w:r>
      <w:r>
        <w:rPr>
          <w:sz w:val="24"/>
        </w:rPr>
        <w:t>within</w:t>
      </w:r>
      <w:r>
        <w:rPr>
          <w:spacing w:val="-1"/>
          <w:sz w:val="24"/>
        </w:rPr>
        <w:t xml:space="preserve"> </w:t>
      </w:r>
      <w:r>
        <w:rPr>
          <w:sz w:val="24"/>
        </w:rPr>
        <w:t>15</w:t>
      </w:r>
      <w:r>
        <w:rPr>
          <w:spacing w:val="-1"/>
          <w:sz w:val="24"/>
        </w:rPr>
        <w:t xml:space="preserve"> </w:t>
      </w:r>
      <w:r>
        <w:rPr>
          <w:sz w:val="24"/>
        </w:rPr>
        <w:t>feet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any</w:t>
      </w:r>
      <w:r>
        <w:rPr>
          <w:spacing w:val="-57"/>
          <w:sz w:val="24"/>
        </w:rPr>
        <w:t xml:space="preserve"> </w:t>
      </w:r>
      <w:r>
        <w:rPr>
          <w:sz w:val="24"/>
        </w:rPr>
        <w:t>structure,</w:t>
      </w:r>
      <w:r>
        <w:rPr>
          <w:spacing w:val="-1"/>
          <w:sz w:val="24"/>
        </w:rPr>
        <w:t xml:space="preserve"> </w:t>
      </w:r>
      <w:r>
        <w:rPr>
          <w:sz w:val="24"/>
        </w:rPr>
        <w:t>property line, or</w:t>
      </w:r>
      <w:r>
        <w:rPr>
          <w:spacing w:val="-1"/>
          <w:sz w:val="24"/>
        </w:rPr>
        <w:t xml:space="preserve"> </w:t>
      </w:r>
      <w:r>
        <w:rPr>
          <w:sz w:val="24"/>
        </w:rPr>
        <w:t>combustible</w:t>
      </w:r>
      <w:r>
        <w:rPr>
          <w:spacing w:val="-2"/>
          <w:sz w:val="24"/>
        </w:rPr>
        <w:t xml:space="preserve"> </w:t>
      </w:r>
      <w:r>
        <w:rPr>
          <w:sz w:val="24"/>
        </w:rPr>
        <w:t>materials</w:t>
      </w:r>
    </w:p>
    <w:p w14:paraId="73A1E203" w14:textId="77777777" w:rsidR="00C73C53" w:rsidRDefault="00932066">
      <w:pPr>
        <w:pStyle w:val="ListParagraph"/>
        <w:numPr>
          <w:ilvl w:val="1"/>
          <w:numId w:val="2"/>
        </w:numPr>
        <w:tabs>
          <w:tab w:val="left" w:pos="2279"/>
          <w:tab w:val="left" w:pos="2280"/>
        </w:tabs>
        <w:spacing w:before="1"/>
        <w:ind w:right="0"/>
        <w:rPr>
          <w:sz w:val="24"/>
        </w:rPr>
      </w:pPr>
      <w:r>
        <w:rPr>
          <w:sz w:val="24"/>
        </w:rPr>
        <w:t>Portable</w:t>
      </w:r>
      <w:r>
        <w:rPr>
          <w:spacing w:val="-2"/>
          <w:sz w:val="24"/>
        </w:rPr>
        <w:t xml:space="preserve"> </w:t>
      </w:r>
      <w:r>
        <w:rPr>
          <w:sz w:val="24"/>
        </w:rPr>
        <w:t>outdoor</w:t>
      </w:r>
      <w:r>
        <w:rPr>
          <w:spacing w:val="-2"/>
          <w:sz w:val="24"/>
        </w:rPr>
        <w:t xml:space="preserve"> </w:t>
      </w:r>
      <w:r>
        <w:rPr>
          <w:sz w:val="24"/>
        </w:rPr>
        <w:t>fireplaces</w:t>
      </w:r>
      <w:r>
        <w:rPr>
          <w:spacing w:val="-1"/>
          <w:sz w:val="24"/>
        </w:rPr>
        <w:t xml:space="preserve"> </w:t>
      </w:r>
      <w:r>
        <w:rPr>
          <w:sz w:val="24"/>
        </w:rPr>
        <w:t>shall</w:t>
      </w:r>
      <w:r>
        <w:rPr>
          <w:spacing w:val="-1"/>
          <w:sz w:val="24"/>
        </w:rPr>
        <w:t xml:space="preserve"> </w:t>
      </w:r>
      <w:r>
        <w:rPr>
          <w:sz w:val="24"/>
        </w:rPr>
        <w:t>not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used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combustible</w:t>
      </w:r>
      <w:r>
        <w:rPr>
          <w:spacing w:val="-2"/>
          <w:sz w:val="24"/>
        </w:rPr>
        <w:t xml:space="preserve"> </w:t>
      </w:r>
      <w:r>
        <w:rPr>
          <w:sz w:val="24"/>
        </w:rPr>
        <w:t>deck</w:t>
      </w:r>
    </w:p>
    <w:p w14:paraId="24688068" w14:textId="77777777" w:rsidR="00C73C53" w:rsidRDefault="00932066">
      <w:pPr>
        <w:pStyle w:val="ListParagraph"/>
        <w:numPr>
          <w:ilvl w:val="1"/>
          <w:numId w:val="2"/>
        </w:numPr>
        <w:tabs>
          <w:tab w:val="left" w:pos="2279"/>
          <w:tab w:val="left" w:pos="2280"/>
        </w:tabs>
        <w:ind w:right="607"/>
        <w:rPr>
          <w:sz w:val="24"/>
        </w:rPr>
      </w:pPr>
      <w:r>
        <w:rPr>
          <w:sz w:val="24"/>
        </w:rPr>
        <w:t>Portable</w:t>
      </w:r>
      <w:r>
        <w:rPr>
          <w:spacing w:val="-2"/>
          <w:sz w:val="24"/>
        </w:rPr>
        <w:t xml:space="preserve"> </w:t>
      </w:r>
      <w:r>
        <w:rPr>
          <w:sz w:val="24"/>
        </w:rPr>
        <w:t>outdoor</w:t>
      </w:r>
      <w:r>
        <w:rPr>
          <w:spacing w:val="-2"/>
          <w:sz w:val="24"/>
        </w:rPr>
        <w:t xml:space="preserve"> </w:t>
      </w:r>
      <w:r>
        <w:rPr>
          <w:sz w:val="24"/>
        </w:rPr>
        <w:t>fireplaces</w:t>
      </w:r>
      <w:r>
        <w:rPr>
          <w:spacing w:val="-1"/>
          <w:sz w:val="24"/>
        </w:rPr>
        <w:t xml:space="preserve"> </w:t>
      </w:r>
      <w:r>
        <w:rPr>
          <w:sz w:val="24"/>
        </w:rPr>
        <w:t>shall not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used under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balcony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any</w:t>
      </w:r>
      <w:r>
        <w:rPr>
          <w:spacing w:val="-57"/>
          <w:sz w:val="24"/>
        </w:rPr>
        <w:t xml:space="preserve"> </w:t>
      </w:r>
      <w:r>
        <w:rPr>
          <w:sz w:val="24"/>
        </w:rPr>
        <w:t>dwelling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structure.</w:t>
      </w:r>
    </w:p>
    <w:p w14:paraId="5812DE3C" w14:textId="77777777" w:rsidR="00C73C53" w:rsidRDefault="00932066">
      <w:pPr>
        <w:pStyle w:val="ListParagraph"/>
        <w:numPr>
          <w:ilvl w:val="1"/>
          <w:numId w:val="2"/>
        </w:numPr>
        <w:tabs>
          <w:tab w:val="left" w:pos="2279"/>
          <w:tab w:val="left" w:pos="2280"/>
        </w:tabs>
        <w:ind w:right="799"/>
        <w:rPr>
          <w:sz w:val="24"/>
        </w:rPr>
      </w:pPr>
      <w:r>
        <w:rPr>
          <w:sz w:val="24"/>
        </w:rPr>
        <w:t>Portable</w:t>
      </w:r>
      <w:r>
        <w:rPr>
          <w:spacing w:val="1"/>
          <w:sz w:val="24"/>
        </w:rPr>
        <w:t xml:space="preserve"> </w:t>
      </w:r>
      <w:r>
        <w:rPr>
          <w:sz w:val="24"/>
        </w:rPr>
        <w:t>outdoor fireplaces shall not be used when wind speed is in</w:t>
      </w:r>
      <w:r>
        <w:rPr>
          <w:spacing w:val="-58"/>
          <w:sz w:val="24"/>
        </w:rPr>
        <w:t xml:space="preserve"> </w:t>
      </w:r>
      <w:r>
        <w:rPr>
          <w:sz w:val="24"/>
        </w:rPr>
        <w:t>excess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15 miles per</w:t>
      </w:r>
      <w:r>
        <w:rPr>
          <w:spacing w:val="-1"/>
          <w:sz w:val="24"/>
        </w:rPr>
        <w:t xml:space="preserve"> </w:t>
      </w:r>
      <w:r>
        <w:rPr>
          <w:sz w:val="24"/>
        </w:rPr>
        <w:t>hour.</w:t>
      </w:r>
    </w:p>
    <w:p w14:paraId="66E4966F" w14:textId="77777777" w:rsidR="00C73C53" w:rsidRDefault="00932066">
      <w:pPr>
        <w:pStyle w:val="ListParagraph"/>
        <w:numPr>
          <w:ilvl w:val="1"/>
          <w:numId w:val="2"/>
        </w:numPr>
        <w:tabs>
          <w:tab w:val="left" w:pos="2279"/>
          <w:tab w:val="left" w:pos="2280"/>
        </w:tabs>
        <w:ind w:right="141"/>
        <w:rPr>
          <w:sz w:val="24"/>
        </w:rPr>
      </w:pPr>
      <w:r>
        <w:rPr>
          <w:sz w:val="24"/>
        </w:rPr>
        <w:t>Recreational fires must be enclosed by some noncombustible fire ring at</w:t>
      </w:r>
      <w:r>
        <w:rPr>
          <w:spacing w:val="1"/>
          <w:sz w:val="24"/>
        </w:rPr>
        <w:t xml:space="preserve"> </w:t>
      </w:r>
      <w:r>
        <w:rPr>
          <w:sz w:val="24"/>
        </w:rPr>
        <w:t>least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foot in</w:t>
      </w:r>
      <w:r>
        <w:rPr>
          <w:spacing w:val="-1"/>
          <w:sz w:val="24"/>
        </w:rPr>
        <w:t xml:space="preserve"> </w:t>
      </w:r>
      <w:r>
        <w:rPr>
          <w:sz w:val="24"/>
        </w:rPr>
        <w:t>height above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ground and</w:t>
      </w:r>
      <w:r>
        <w:rPr>
          <w:spacing w:val="-1"/>
          <w:sz w:val="24"/>
        </w:rPr>
        <w:t xml:space="preserve"> </w:t>
      </w:r>
      <w:r>
        <w:rPr>
          <w:sz w:val="24"/>
        </w:rPr>
        <w:t>no more</w:t>
      </w:r>
      <w:r>
        <w:rPr>
          <w:spacing w:val="-2"/>
          <w:sz w:val="24"/>
        </w:rPr>
        <w:t xml:space="preserve"> </w:t>
      </w:r>
      <w:r>
        <w:rPr>
          <w:sz w:val="24"/>
        </w:rPr>
        <w:t>than</w:t>
      </w:r>
      <w:r>
        <w:rPr>
          <w:spacing w:val="-1"/>
          <w:sz w:val="24"/>
        </w:rPr>
        <w:t xml:space="preserve"> </w:t>
      </w:r>
      <w:r>
        <w:rPr>
          <w:sz w:val="24"/>
        </w:rPr>
        <w:t>3 feet</w:t>
      </w:r>
      <w:r>
        <w:rPr>
          <w:spacing w:val="-1"/>
          <w:sz w:val="24"/>
        </w:rPr>
        <w:t xml:space="preserve"> </w:t>
      </w:r>
      <w:r>
        <w:rPr>
          <w:sz w:val="24"/>
        </w:rPr>
        <w:t>in diameter</w:t>
      </w:r>
      <w:r>
        <w:rPr>
          <w:spacing w:val="-57"/>
          <w:sz w:val="24"/>
        </w:rPr>
        <w:t xml:space="preserve"> </w:t>
      </w:r>
      <w:r>
        <w:rPr>
          <w:sz w:val="24"/>
        </w:rPr>
        <w:t>and shall not be constructed within 25 feet of any structure, property line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combustible</w:t>
      </w:r>
      <w:r>
        <w:rPr>
          <w:spacing w:val="-1"/>
          <w:sz w:val="24"/>
        </w:rPr>
        <w:t xml:space="preserve"> </w:t>
      </w:r>
      <w:r>
        <w:rPr>
          <w:sz w:val="24"/>
        </w:rPr>
        <w:t>materials.</w:t>
      </w:r>
    </w:p>
    <w:p w14:paraId="6A6C1D14" w14:textId="29758F78" w:rsidR="00C73C53" w:rsidRDefault="00932066">
      <w:pPr>
        <w:pStyle w:val="ListParagraph"/>
        <w:numPr>
          <w:ilvl w:val="1"/>
          <w:numId w:val="2"/>
        </w:numPr>
        <w:tabs>
          <w:tab w:val="left" w:pos="2279"/>
          <w:tab w:val="left" w:pos="2280"/>
        </w:tabs>
        <w:ind w:right="261"/>
        <w:rPr>
          <w:sz w:val="24"/>
        </w:rPr>
      </w:pPr>
      <w:r>
        <w:rPr>
          <w:sz w:val="24"/>
        </w:rPr>
        <w:t>Outdoor fireplaces, other than portable, must be constructed of</w:t>
      </w:r>
      <w:r>
        <w:rPr>
          <w:spacing w:val="1"/>
          <w:sz w:val="24"/>
        </w:rPr>
        <w:t xml:space="preserve"> </w:t>
      </w:r>
      <w:r>
        <w:rPr>
          <w:sz w:val="24"/>
        </w:rPr>
        <w:t>noncombustible materials and shall not be constructed within 15 feet of a</w:t>
      </w:r>
      <w:r>
        <w:rPr>
          <w:spacing w:val="-57"/>
          <w:sz w:val="24"/>
        </w:rPr>
        <w:t xml:space="preserve"> </w:t>
      </w:r>
      <w:r>
        <w:rPr>
          <w:sz w:val="24"/>
        </w:rPr>
        <w:t>structure,</w:t>
      </w:r>
      <w:r>
        <w:rPr>
          <w:spacing w:val="-2"/>
          <w:sz w:val="24"/>
        </w:rPr>
        <w:t xml:space="preserve"> </w:t>
      </w:r>
      <w:r>
        <w:rPr>
          <w:sz w:val="24"/>
        </w:rPr>
        <w:t>property</w:t>
      </w:r>
      <w:r>
        <w:rPr>
          <w:spacing w:val="-2"/>
          <w:sz w:val="24"/>
        </w:rPr>
        <w:t xml:space="preserve"> </w:t>
      </w:r>
      <w:r>
        <w:rPr>
          <w:sz w:val="24"/>
        </w:rPr>
        <w:t>line</w:t>
      </w:r>
      <w:r>
        <w:rPr>
          <w:spacing w:val="-3"/>
          <w:sz w:val="24"/>
        </w:rPr>
        <w:t xml:space="preserve"> </w:t>
      </w:r>
      <w:r>
        <w:rPr>
          <w:sz w:val="24"/>
        </w:rPr>
        <w:t>or combustible</w:t>
      </w:r>
      <w:r>
        <w:rPr>
          <w:spacing w:val="-3"/>
          <w:sz w:val="24"/>
        </w:rPr>
        <w:t xml:space="preserve"> </w:t>
      </w:r>
      <w:r>
        <w:rPr>
          <w:sz w:val="24"/>
        </w:rPr>
        <w:t>materials</w:t>
      </w:r>
      <w:r>
        <w:rPr>
          <w:spacing w:val="-2"/>
          <w:sz w:val="24"/>
        </w:rPr>
        <w:t xml:space="preserve"> </w:t>
      </w:r>
      <w:r>
        <w:rPr>
          <w:sz w:val="24"/>
        </w:rPr>
        <w:t>unless</w:t>
      </w:r>
      <w:r>
        <w:rPr>
          <w:spacing w:val="-1"/>
          <w:sz w:val="24"/>
        </w:rPr>
        <w:t xml:space="preserve"> </w:t>
      </w:r>
      <w:r>
        <w:rPr>
          <w:sz w:val="24"/>
        </w:rPr>
        <w:t>constructed</w:t>
      </w:r>
      <w:r>
        <w:rPr>
          <w:spacing w:val="-2"/>
          <w:sz w:val="24"/>
        </w:rPr>
        <w:t xml:space="preserve"> </w:t>
      </w:r>
      <w:r>
        <w:rPr>
          <w:sz w:val="24"/>
        </w:rPr>
        <w:t>under</w:t>
      </w:r>
      <w:r>
        <w:rPr>
          <w:spacing w:val="-57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provisions 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B</w:t>
      </w:r>
      <w:r w:rsidR="006D77B6">
        <w:rPr>
          <w:sz w:val="24"/>
        </w:rPr>
        <w:t>uild</w:t>
      </w:r>
      <w:r>
        <w:rPr>
          <w:sz w:val="24"/>
        </w:rPr>
        <w:t>ing Code</w:t>
      </w:r>
      <w:r>
        <w:rPr>
          <w:spacing w:val="-2"/>
          <w:sz w:val="24"/>
        </w:rPr>
        <w:t xml:space="preserve"> </w:t>
      </w:r>
      <w:r>
        <w:rPr>
          <w:sz w:val="24"/>
        </w:rPr>
        <w:t>adopted by the</w:t>
      </w:r>
      <w:r>
        <w:rPr>
          <w:spacing w:val="-1"/>
          <w:sz w:val="24"/>
        </w:rPr>
        <w:t xml:space="preserve"> </w:t>
      </w:r>
      <w:r>
        <w:rPr>
          <w:sz w:val="24"/>
        </w:rPr>
        <w:t>City of</w:t>
      </w:r>
      <w:r>
        <w:rPr>
          <w:spacing w:val="-1"/>
          <w:sz w:val="24"/>
        </w:rPr>
        <w:t xml:space="preserve"> </w:t>
      </w:r>
      <w:r w:rsidR="006D77B6">
        <w:rPr>
          <w:sz w:val="24"/>
        </w:rPr>
        <w:t>Lincoln Center</w:t>
      </w:r>
      <w:r>
        <w:rPr>
          <w:sz w:val="24"/>
        </w:rPr>
        <w:t>.</w:t>
      </w:r>
    </w:p>
    <w:p w14:paraId="50A472AA" w14:textId="77777777" w:rsidR="00C73C53" w:rsidRDefault="00932066">
      <w:pPr>
        <w:pStyle w:val="ListParagraph"/>
        <w:numPr>
          <w:ilvl w:val="1"/>
          <w:numId w:val="2"/>
        </w:numPr>
        <w:tabs>
          <w:tab w:val="left" w:pos="2279"/>
          <w:tab w:val="left" w:pos="2280"/>
        </w:tabs>
        <w:ind w:right="405"/>
        <w:rPr>
          <w:sz w:val="24"/>
        </w:rPr>
      </w:pPr>
      <w:r>
        <w:rPr>
          <w:sz w:val="24"/>
        </w:rPr>
        <w:t>Fires that are offensive or</w:t>
      </w:r>
      <w:r>
        <w:rPr>
          <w:spacing w:val="1"/>
          <w:sz w:val="24"/>
        </w:rPr>
        <w:t xml:space="preserve"> </w:t>
      </w:r>
      <w:r>
        <w:rPr>
          <w:sz w:val="24"/>
        </w:rPr>
        <w:t>objectionable because of smoke emissions or</w:t>
      </w:r>
      <w:r>
        <w:rPr>
          <w:spacing w:val="-57"/>
          <w:sz w:val="24"/>
        </w:rPr>
        <w:t xml:space="preserve"> </w:t>
      </w:r>
      <w:r>
        <w:rPr>
          <w:sz w:val="24"/>
        </w:rPr>
        <w:t>when atmospheric conditions or social circumstances make such fire</w:t>
      </w:r>
      <w:r>
        <w:rPr>
          <w:spacing w:val="1"/>
          <w:sz w:val="24"/>
        </w:rPr>
        <w:t xml:space="preserve"> </w:t>
      </w:r>
      <w:r>
        <w:rPr>
          <w:sz w:val="24"/>
        </w:rPr>
        <w:t>hazardous</w:t>
      </w:r>
      <w:r>
        <w:rPr>
          <w:spacing w:val="1"/>
          <w:sz w:val="24"/>
        </w:rPr>
        <w:t xml:space="preserve"> </w:t>
      </w:r>
      <w:r>
        <w:rPr>
          <w:sz w:val="24"/>
        </w:rPr>
        <w:t>are</w:t>
      </w:r>
      <w:r>
        <w:rPr>
          <w:spacing w:val="-1"/>
          <w:sz w:val="24"/>
        </w:rPr>
        <w:t xml:space="preserve"> </w:t>
      </w:r>
      <w:r>
        <w:rPr>
          <w:sz w:val="24"/>
        </w:rPr>
        <w:t>prohibited.</w:t>
      </w:r>
    </w:p>
    <w:p w14:paraId="4FCFBAE6" w14:textId="77777777" w:rsidR="00C73C53" w:rsidRDefault="00932066">
      <w:pPr>
        <w:pStyle w:val="ListParagraph"/>
        <w:numPr>
          <w:ilvl w:val="1"/>
          <w:numId w:val="2"/>
        </w:numPr>
        <w:tabs>
          <w:tab w:val="left" w:pos="2279"/>
          <w:tab w:val="left" w:pos="2280"/>
        </w:tabs>
        <w:ind w:left="2279" w:right="1022"/>
        <w:rPr>
          <w:sz w:val="24"/>
        </w:rPr>
      </w:pPr>
      <w:r>
        <w:rPr>
          <w:sz w:val="24"/>
        </w:rPr>
        <w:t>Combustible materials which could cause a fire to spread shall be</w:t>
      </w:r>
      <w:r>
        <w:rPr>
          <w:spacing w:val="-57"/>
          <w:sz w:val="24"/>
        </w:rPr>
        <w:t xml:space="preserve"> </w:t>
      </w:r>
      <w:r>
        <w:rPr>
          <w:sz w:val="24"/>
        </w:rPr>
        <w:t>eliminated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mowed</w:t>
      </w:r>
      <w:r>
        <w:rPr>
          <w:spacing w:val="-1"/>
          <w:sz w:val="24"/>
        </w:rPr>
        <w:t xml:space="preserve"> </w:t>
      </w:r>
      <w:r>
        <w:rPr>
          <w:sz w:val="24"/>
        </w:rPr>
        <w:t>short</w:t>
      </w:r>
      <w:r>
        <w:rPr>
          <w:spacing w:val="-1"/>
          <w:sz w:val="24"/>
        </w:rPr>
        <w:t xml:space="preserve"> </w:t>
      </w:r>
      <w:r>
        <w:rPr>
          <w:sz w:val="24"/>
        </w:rPr>
        <w:t>in the</w:t>
      </w:r>
      <w:r>
        <w:rPr>
          <w:spacing w:val="-2"/>
          <w:sz w:val="24"/>
        </w:rPr>
        <w:t xml:space="preserve"> </w:t>
      </w:r>
      <w:r>
        <w:rPr>
          <w:sz w:val="24"/>
        </w:rPr>
        <w:t>immediate</w:t>
      </w:r>
      <w:r>
        <w:rPr>
          <w:spacing w:val="-2"/>
          <w:sz w:val="24"/>
        </w:rPr>
        <w:t xml:space="preserve"> </w:t>
      </w:r>
      <w:r>
        <w:rPr>
          <w:sz w:val="24"/>
        </w:rPr>
        <w:t>area prior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ignition</w:t>
      </w:r>
    </w:p>
    <w:p w14:paraId="6F41ECE8" w14:textId="77777777" w:rsidR="00C73C53" w:rsidRDefault="00932066">
      <w:pPr>
        <w:pStyle w:val="ListParagraph"/>
        <w:numPr>
          <w:ilvl w:val="1"/>
          <w:numId w:val="2"/>
        </w:numPr>
        <w:tabs>
          <w:tab w:val="left" w:pos="2279"/>
          <w:tab w:val="left" w:pos="2280"/>
        </w:tabs>
        <w:ind w:right="359"/>
        <w:rPr>
          <w:sz w:val="24"/>
        </w:rPr>
      </w:pPr>
      <w:r>
        <w:rPr>
          <w:sz w:val="24"/>
        </w:rPr>
        <w:t>Ashes shall be discarded in a noncombustible container and kept outside</w:t>
      </w:r>
      <w:r>
        <w:rPr>
          <w:spacing w:val="-58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any structure</w:t>
      </w:r>
    </w:p>
    <w:p w14:paraId="4F2A7AF0" w14:textId="77777777" w:rsidR="00C73C53" w:rsidRDefault="00932066">
      <w:pPr>
        <w:pStyle w:val="ListParagraph"/>
        <w:numPr>
          <w:ilvl w:val="1"/>
          <w:numId w:val="2"/>
        </w:numPr>
        <w:tabs>
          <w:tab w:val="left" w:pos="2279"/>
          <w:tab w:val="left" w:pos="2280"/>
        </w:tabs>
        <w:ind w:right="429"/>
        <w:rPr>
          <w:sz w:val="24"/>
        </w:rPr>
      </w:pPr>
      <w:r>
        <w:rPr>
          <w:sz w:val="24"/>
        </w:rPr>
        <w:t>Only</w:t>
      </w:r>
      <w:r>
        <w:rPr>
          <w:spacing w:val="-2"/>
          <w:sz w:val="24"/>
        </w:rPr>
        <w:t xml:space="preserve"> </w:t>
      </w:r>
      <w:r>
        <w:rPr>
          <w:sz w:val="24"/>
        </w:rPr>
        <w:t>clean,</w:t>
      </w:r>
      <w:r>
        <w:rPr>
          <w:spacing w:val="-1"/>
          <w:sz w:val="24"/>
        </w:rPr>
        <w:t xml:space="preserve"> </w:t>
      </w:r>
      <w:r>
        <w:rPr>
          <w:sz w:val="24"/>
        </w:rPr>
        <w:t>dry, and</w:t>
      </w:r>
      <w:r>
        <w:rPr>
          <w:spacing w:val="-1"/>
          <w:sz w:val="24"/>
        </w:rPr>
        <w:t xml:space="preserve"> </w:t>
      </w:r>
      <w:r>
        <w:rPr>
          <w:sz w:val="24"/>
        </w:rPr>
        <w:t>seasoned</w:t>
      </w:r>
      <w:r>
        <w:rPr>
          <w:spacing w:val="-1"/>
          <w:sz w:val="24"/>
        </w:rPr>
        <w:t xml:space="preserve"> </w:t>
      </w:r>
      <w:r>
        <w:rPr>
          <w:sz w:val="24"/>
        </w:rPr>
        <w:t>firewood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permitted.</w:t>
      </w:r>
      <w:r>
        <w:rPr>
          <w:spacing w:val="-1"/>
          <w:sz w:val="24"/>
        </w:rPr>
        <w:t xml:space="preserve"> </w:t>
      </w:r>
      <w:r>
        <w:rPr>
          <w:sz w:val="24"/>
        </w:rPr>
        <w:t>Firewood</w:t>
      </w:r>
      <w:r>
        <w:rPr>
          <w:spacing w:val="-2"/>
          <w:sz w:val="24"/>
        </w:rPr>
        <w:t xml:space="preserve"> </w:t>
      </w:r>
      <w:r>
        <w:rPr>
          <w:sz w:val="24"/>
        </w:rPr>
        <w:t>can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57"/>
          <w:sz w:val="24"/>
        </w:rPr>
        <w:t xml:space="preserve"> </w:t>
      </w:r>
      <w:r>
        <w:rPr>
          <w:sz w:val="24"/>
        </w:rPr>
        <w:t>maximum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two (2)</w:t>
      </w:r>
      <w:r>
        <w:rPr>
          <w:spacing w:val="-1"/>
          <w:sz w:val="24"/>
        </w:rPr>
        <w:t xml:space="preserve"> </w:t>
      </w:r>
      <w:r>
        <w:rPr>
          <w:sz w:val="24"/>
        </w:rPr>
        <w:t>feet long.</w:t>
      </w:r>
    </w:p>
    <w:p w14:paraId="2BBB305E" w14:textId="77777777" w:rsidR="00C73C53" w:rsidRDefault="00932066">
      <w:pPr>
        <w:pStyle w:val="ListParagraph"/>
        <w:numPr>
          <w:ilvl w:val="1"/>
          <w:numId w:val="2"/>
        </w:numPr>
        <w:tabs>
          <w:tab w:val="left" w:pos="2279"/>
          <w:tab w:val="left" w:pos="2280"/>
        </w:tabs>
        <w:ind w:right="468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use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flammable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combustible</w:t>
      </w:r>
      <w:r>
        <w:rPr>
          <w:spacing w:val="-2"/>
          <w:sz w:val="24"/>
        </w:rPr>
        <w:t xml:space="preserve"> </w:t>
      </w:r>
      <w:r>
        <w:rPr>
          <w:sz w:val="24"/>
        </w:rPr>
        <w:t>fluids</w:t>
      </w:r>
      <w:r>
        <w:rPr>
          <w:spacing w:val="-1"/>
          <w:sz w:val="24"/>
        </w:rPr>
        <w:t xml:space="preserve"> </w:t>
      </w:r>
      <w:r>
        <w:rPr>
          <w:sz w:val="24"/>
        </w:rPr>
        <w:t>such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gasoline,</w:t>
      </w:r>
      <w:r>
        <w:rPr>
          <w:spacing w:val="-1"/>
          <w:sz w:val="24"/>
        </w:rPr>
        <w:t xml:space="preserve"> </w:t>
      </w:r>
      <w:r>
        <w:rPr>
          <w:sz w:val="24"/>
        </w:rPr>
        <w:t>alcohol,</w:t>
      </w:r>
      <w:r>
        <w:rPr>
          <w:spacing w:val="-57"/>
          <w:sz w:val="24"/>
        </w:rPr>
        <w:t xml:space="preserve"> </w:t>
      </w:r>
      <w:r>
        <w:rPr>
          <w:sz w:val="24"/>
        </w:rPr>
        <w:t>diesel</w:t>
      </w:r>
      <w:r>
        <w:rPr>
          <w:spacing w:val="-1"/>
          <w:sz w:val="24"/>
        </w:rPr>
        <w:t xml:space="preserve"> </w:t>
      </w:r>
      <w:r>
        <w:rPr>
          <w:sz w:val="24"/>
        </w:rPr>
        <w:t>fuel, or</w:t>
      </w:r>
      <w:r>
        <w:rPr>
          <w:spacing w:val="-2"/>
          <w:sz w:val="24"/>
        </w:rPr>
        <w:t xml:space="preserve"> </w:t>
      </w:r>
      <w:r>
        <w:rPr>
          <w:sz w:val="24"/>
        </w:rPr>
        <w:t>kerosene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light and relight</w:t>
      </w:r>
      <w:r>
        <w:rPr>
          <w:spacing w:val="-1"/>
          <w:sz w:val="24"/>
        </w:rPr>
        <w:t xml:space="preserve"> </w:t>
      </w:r>
      <w:r>
        <w:rPr>
          <w:sz w:val="24"/>
        </w:rPr>
        <w:t>fires is</w:t>
      </w:r>
      <w:r>
        <w:rPr>
          <w:spacing w:val="-1"/>
          <w:sz w:val="24"/>
        </w:rPr>
        <w:t xml:space="preserve"> </w:t>
      </w:r>
      <w:r>
        <w:rPr>
          <w:sz w:val="24"/>
        </w:rPr>
        <w:t>prohibited.</w:t>
      </w:r>
    </w:p>
    <w:p w14:paraId="473B3E32" w14:textId="77777777" w:rsidR="00C73C53" w:rsidRDefault="00932066">
      <w:pPr>
        <w:pStyle w:val="ListParagraph"/>
        <w:numPr>
          <w:ilvl w:val="1"/>
          <w:numId w:val="2"/>
        </w:numPr>
        <w:tabs>
          <w:tab w:val="left" w:pos="2279"/>
          <w:tab w:val="left" w:pos="2280"/>
        </w:tabs>
        <w:ind w:right="221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burning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trash,</w:t>
      </w:r>
      <w:r>
        <w:rPr>
          <w:spacing w:val="-1"/>
          <w:sz w:val="24"/>
        </w:rPr>
        <w:t xml:space="preserve"> </w:t>
      </w:r>
      <w:r>
        <w:rPr>
          <w:sz w:val="24"/>
        </w:rPr>
        <w:t>garbage,</w:t>
      </w:r>
      <w:r>
        <w:rPr>
          <w:spacing w:val="-1"/>
          <w:sz w:val="24"/>
        </w:rPr>
        <w:t xml:space="preserve"> </w:t>
      </w:r>
      <w:r>
        <w:rPr>
          <w:sz w:val="24"/>
        </w:rPr>
        <w:t>leaves,</w:t>
      </w:r>
      <w:r>
        <w:rPr>
          <w:spacing w:val="-2"/>
          <w:sz w:val="24"/>
        </w:rPr>
        <w:t xml:space="preserve"> </w:t>
      </w:r>
      <w:r>
        <w:rPr>
          <w:sz w:val="24"/>
        </w:rPr>
        <w:t>asphalt,</w:t>
      </w:r>
      <w:r>
        <w:rPr>
          <w:spacing w:val="-1"/>
          <w:sz w:val="24"/>
        </w:rPr>
        <w:t xml:space="preserve"> </w:t>
      </w:r>
      <w:r>
        <w:rPr>
          <w:sz w:val="24"/>
        </w:rPr>
        <w:t>petroleum</w:t>
      </w:r>
      <w:r>
        <w:rPr>
          <w:spacing w:val="-1"/>
          <w:sz w:val="24"/>
        </w:rPr>
        <w:t xml:space="preserve"> </w:t>
      </w:r>
      <w:r>
        <w:rPr>
          <w:sz w:val="24"/>
        </w:rPr>
        <w:t>products,</w:t>
      </w:r>
      <w:r>
        <w:rPr>
          <w:spacing w:val="-1"/>
          <w:sz w:val="24"/>
        </w:rPr>
        <w:t xml:space="preserve"> </w:t>
      </w:r>
      <w:r>
        <w:rPr>
          <w:sz w:val="24"/>
        </w:rPr>
        <w:t>paints,</w:t>
      </w:r>
      <w:r>
        <w:rPr>
          <w:spacing w:val="-57"/>
          <w:sz w:val="24"/>
        </w:rPr>
        <w:t xml:space="preserve"> </w:t>
      </w:r>
      <w:r>
        <w:rPr>
          <w:sz w:val="24"/>
        </w:rPr>
        <w:t>rubber products, plastics, paper, cardboard, treated wood, construction</w:t>
      </w:r>
      <w:r>
        <w:rPr>
          <w:spacing w:val="1"/>
          <w:sz w:val="24"/>
        </w:rPr>
        <w:t xml:space="preserve"> </w:t>
      </w:r>
      <w:r>
        <w:rPr>
          <w:sz w:val="24"/>
        </w:rPr>
        <w:t>debris, metal or any other substance that normally releases toxic</w:t>
      </w:r>
      <w:r>
        <w:rPr>
          <w:spacing w:val="1"/>
          <w:sz w:val="24"/>
        </w:rPr>
        <w:t xml:space="preserve"> </w:t>
      </w:r>
      <w:r>
        <w:rPr>
          <w:sz w:val="24"/>
        </w:rPr>
        <w:t>emissions,</w:t>
      </w:r>
      <w:r>
        <w:rPr>
          <w:spacing w:val="-1"/>
          <w:sz w:val="24"/>
        </w:rPr>
        <w:t xml:space="preserve"> </w:t>
      </w:r>
      <w:r>
        <w:rPr>
          <w:sz w:val="24"/>
        </w:rPr>
        <w:t>dense</w:t>
      </w:r>
      <w:r>
        <w:rPr>
          <w:spacing w:val="-1"/>
          <w:sz w:val="24"/>
        </w:rPr>
        <w:t xml:space="preserve"> </w:t>
      </w:r>
      <w:r>
        <w:rPr>
          <w:sz w:val="24"/>
        </w:rPr>
        <w:t>smoke, or</w:t>
      </w:r>
      <w:r>
        <w:rPr>
          <w:spacing w:val="-1"/>
          <w:sz w:val="24"/>
        </w:rPr>
        <w:t xml:space="preserve"> </w:t>
      </w:r>
      <w:r>
        <w:rPr>
          <w:sz w:val="24"/>
        </w:rPr>
        <w:t>obnoxious odors</w:t>
      </w:r>
      <w:r>
        <w:rPr>
          <w:spacing w:val="-1"/>
          <w:sz w:val="24"/>
        </w:rPr>
        <w:t xml:space="preserve"> </w:t>
      </w:r>
      <w:r>
        <w:rPr>
          <w:sz w:val="24"/>
        </w:rPr>
        <w:t>is prohibited.</w:t>
      </w:r>
    </w:p>
    <w:p w14:paraId="46CDD8E8" w14:textId="77777777" w:rsidR="00C73C53" w:rsidRDefault="00932066">
      <w:pPr>
        <w:pStyle w:val="ListParagraph"/>
        <w:numPr>
          <w:ilvl w:val="1"/>
          <w:numId w:val="2"/>
        </w:numPr>
        <w:tabs>
          <w:tab w:val="left" w:pos="2279"/>
          <w:tab w:val="left" w:pos="2280"/>
        </w:tabs>
        <w:ind w:right="578"/>
        <w:rPr>
          <w:sz w:val="24"/>
        </w:rPr>
      </w:pPr>
      <w:r>
        <w:rPr>
          <w:sz w:val="24"/>
        </w:rPr>
        <w:t>A burning or smoldering fire must be attended at all times by a person</w:t>
      </w:r>
      <w:r>
        <w:rPr>
          <w:spacing w:val="-57"/>
          <w:sz w:val="24"/>
        </w:rPr>
        <w:t xml:space="preserve"> </w:t>
      </w:r>
      <w:r>
        <w:rPr>
          <w:sz w:val="24"/>
        </w:rPr>
        <w:t>eighteen</w:t>
      </w:r>
      <w:r>
        <w:rPr>
          <w:spacing w:val="-1"/>
          <w:sz w:val="24"/>
        </w:rPr>
        <w:t xml:space="preserve"> </w:t>
      </w:r>
      <w:r>
        <w:rPr>
          <w:sz w:val="24"/>
        </w:rPr>
        <w:t>(18)</w:t>
      </w:r>
      <w:r>
        <w:rPr>
          <w:spacing w:val="-1"/>
          <w:sz w:val="24"/>
        </w:rPr>
        <w:t xml:space="preserve"> </w:t>
      </w:r>
      <w:r>
        <w:rPr>
          <w:sz w:val="24"/>
        </w:rPr>
        <w:t>year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older.</w:t>
      </w:r>
    </w:p>
    <w:p w14:paraId="620726D4" w14:textId="77777777" w:rsidR="00C73C53" w:rsidRDefault="00C73C53">
      <w:pPr>
        <w:rPr>
          <w:sz w:val="24"/>
        </w:rPr>
        <w:sectPr w:rsidR="00C73C53">
          <w:pgSz w:w="12240" w:h="15840"/>
          <w:pgMar w:top="1360" w:right="1320" w:bottom="280" w:left="1320" w:header="720" w:footer="720" w:gutter="0"/>
          <w:cols w:space="720"/>
        </w:sectPr>
      </w:pPr>
    </w:p>
    <w:p w14:paraId="47697818" w14:textId="77777777" w:rsidR="00C73C53" w:rsidRDefault="00932066">
      <w:pPr>
        <w:pStyle w:val="ListParagraph"/>
        <w:numPr>
          <w:ilvl w:val="1"/>
          <w:numId w:val="2"/>
        </w:numPr>
        <w:tabs>
          <w:tab w:val="left" w:pos="2280"/>
        </w:tabs>
        <w:spacing w:before="79"/>
        <w:ind w:right="780"/>
        <w:jc w:val="both"/>
        <w:rPr>
          <w:sz w:val="24"/>
        </w:rPr>
      </w:pPr>
      <w:r>
        <w:rPr>
          <w:sz w:val="24"/>
        </w:rPr>
        <w:lastRenderedPageBreak/>
        <w:t>Buckets, shovels, a garden hose, or fire extinguisher shall be readily</w:t>
      </w:r>
      <w:r>
        <w:rPr>
          <w:spacing w:val="-58"/>
          <w:sz w:val="24"/>
        </w:rPr>
        <w:t xml:space="preserve"> </w:t>
      </w:r>
      <w:r>
        <w:rPr>
          <w:sz w:val="24"/>
        </w:rPr>
        <w:t>available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use</w:t>
      </w:r>
      <w:r>
        <w:rPr>
          <w:spacing w:val="-1"/>
          <w:sz w:val="24"/>
        </w:rPr>
        <w:t xml:space="preserve"> </w:t>
      </w:r>
      <w:r>
        <w:rPr>
          <w:sz w:val="24"/>
        </w:rPr>
        <w:t>while</w:t>
      </w:r>
      <w:r>
        <w:rPr>
          <w:spacing w:val="-1"/>
          <w:sz w:val="24"/>
        </w:rPr>
        <w:t xml:space="preserve"> </w:t>
      </w:r>
      <w:r>
        <w:rPr>
          <w:sz w:val="24"/>
        </w:rPr>
        <w:t>a fire</w:t>
      </w:r>
      <w:r>
        <w:rPr>
          <w:spacing w:val="-1"/>
          <w:sz w:val="24"/>
        </w:rPr>
        <w:t xml:space="preserve"> </w:t>
      </w:r>
      <w:r>
        <w:rPr>
          <w:sz w:val="24"/>
        </w:rPr>
        <w:t>is burning or</w:t>
      </w:r>
      <w:r>
        <w:rPr>
          <w:spacing w:val="-2"/>
          <w:sz w:val="24"/>
        </w:rPr>
        <w:t xml:space="preserve"> </w:t>
      </w:r>
      <w:r>
        <w:rPr>
          <w:sz w:val="24"/>
        </w:rPr>
        <w:t>smoldering.</w:t>
      </w:r>
    </w:p>
    <w:p w14:paraId="34310BD5" w14:textId="77777777" w:rsidR="00C73C53" w:rsidRDefault="00932066">
      <w:pPr>
        <w:pStyle w:val="ListParagraph"/>
        <w:numPr>
          <w:ilvl w:val="1"/>
          <w:numId w:val="2"/>
        </w:numPr>
        <w:tabs>
          <w:tab w:val="left" w:pos="2280"/>
        </w:tabs>
        <w:ind w:right="269"/>
        <w:jc w:val="both"/>
        <w:rPr>
          <w:sz w:val="24"/>
        </w:rPr>
      </w:pPr>
      <w:r>
        <w:rPr>
          <w:sz w:val="24"/>
        </w:rPr>
        <w:t>Burn bans by the State of Kansas, Lincoln County, or the City of Lincoln</w:t>
      </w:r>
      <w:r>
        <w:rPr>
          <w:spacing w:val="-57"/>
          <w:sz w:val="24"/>
        </w:rPr>
        <w:t xml:space="preserve"> </w:t>
      </w:r>
      <w:r>
        <w:rPr>
          <w:sz w:val="24"/>
        </w:rPr>
        <w:t>Center are strictly enforced and any recreational burning, other than in an</w:t>
      </w:r>
      <w:r>
        <w:rPr>
          <w:spacing w:val="-58"/>
          <w:sz w:val="24"/>
        </w:rPr>
        <w:t xml:space="preserve"> </w:t>
      </w:r>
      <w:r>
        <w:rPr>
          <w:sz w:val="24"/>
        </w:rPr>
        <w:t>appropriate</w:t>
      </w:r>
      <w:r>
        <w:rPr>
          <w:spacing w:val="-2"/>
          <w:sz w:val="24"/>
        </w:rPr>
        <w:t xml:space="preserve"> </w:t>
      </w:r>
      <w:r>
        <w:rPr>
          <w:sz w:val="24"/>
        </w:rPr>
        <w:t>barbecue</w:t>
      </w:r>
      <w:r>
        <w:rPr>
          <w:spacing w:val="-1"/>
          <w:sz w:val="24"/>
        </w:rPr>
        <w:t xml:space="preserve"> </w:t>
      </w:r>
      <w:r>
        <w:rPr>
          <w:sz w:val="24"/>
        </w:rPr>
        <w:t>grill,</w:t>
      </w:r>
      <w:r>
        <w:rPr>
          <w:spacing w:val="-1"/>
          <w:sz w:val="24"/>
        </w:rPr>
        <w:t xml:space="preserve"> </w:t>
      </w:r>
      <w:r>
        <w:rPr>
          <w:sz w:val="24"/>
        </w:rPr>
        <w:t>is prohibited during</w:t>
      </w:r>
      <w:r>
        <w:rPr>
          <w:spacing w:val="-1"/>
          <w:sz w:val="24"/>
        </w:rPr>
        <w:t xml:space="preserve"> </w:t>
      </w:r>
      <w:r>
        <w:rPr>
          <w:sz w:val="24"/>
        </w:rPr>
        <w:t>such burn ban.</w:t>
      </w:r>
    </w:p>
    <w:p w14:paraId="589FBF6C" w14:textId="77777777" w:rsidR="00C73C53" w:rsidRDefault="00932066">
      <w:pPr>
        <w:pStyle w:val="ListParagraph"/>
        <w:numPr>
          <w:ilvl w:val="1"/>
          <w:numId w:val="2"/>
        </w:numPr>
        <w:tabs>
          <w:tab w:val="left" w:pos="2280"/>
        </w:tabs>
        <w:ind w:right="282"/>
        <w:jc w:val="both"/>
        <w:rPr>
          <w:sz w:val="24"/>
        </w:rPr>
      </w:pPr>
      <w:r>
        <w:rPr>
          <w:sz w:val="24"/>
        </w:rPr>
        <w:t>Fires for the preparation of food when conducted in appropriate barbecue</w:t>
      </w:r>
      <w:r>
        <w:rPr>
          <w:spacing w:val="-58"/>
          <w:sz w:val="24"/>
        </w:rPr>
        <w:t xml:space="preserve"> </w:t>
      </w:r>
      <w:r>
        <w:rPr>
          <w:sz w:val="24"/>
        </w:rPr>
        <w:t>grills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1"/>
          <w:sz w:val="24"/>
        </w:rPr>
        <w:t xml:space="preserve"> </w:t>
      </w:r>
      <w:r>
        <w:rPr>
          <w:sz w:val="24"/>
        </w:rPr>
        <w:t>permitted.</w:t>
      </w:r>
    </w:p>
    <w:p w14:paraId="037F724C" w14:textId="77777777" w:rsidR="00C73C53" w:rsidRDefault="00C73C53">
      <w:pPr>
        <w:pStyle w:val="BodyText"/>
      </w:pPr>
    </w:p>
    <w:p w14:paraId="4B507BD7" w14:textId="77777777" w:rsidR="00C73C53" w:rsidRDefault="00932066">
      <w:pPr>
        <w:pStyle w:val="ListParagraph"/>
        <w:numPr>
          <w:ilvl w:val="0"/>
          <w:numId w:val="2"/>
        </w:numPr>
        <w:tabs>
          <w:tab w:val="left" w:pos="1560"/>
        </w:tabs>
        <w:ind w:left="119" w:firstLine="720"/>
        <w:jc w:val="both"/>
        <w:rPr>
          <w:sz w:val="24"/>
        </w:rPr>
      </w:pPr>
      <w:r>
        <w:rPr>
          <w:sz w:val="24"/>
          <w:u w:val="single"/>
        </w:rPr>
        <w:t>Bonfires</w:t>
      </w:r>
      <w:r>
        <w:rPr>
          <w:sz w:val="24"/>
        </w:rPr>
        <w:t>. A bonfire shall not be conducted within three hundred (300) feet of a</w:t>
      </w:r>
      <w:r>
        <w:rPr>
          <w:spacing w:val="1"/>
          <w:sz w:val="24"/>
        </w:rPr>
        <w:t xml:space="preserve"> </w:t>
      </w:r>
      <w:r>
        <w:rPr>
          <w:sz w:val="24"/>
        </w:rPr>
        <w:t>structure or combustible material and a pile no higher than eight (8) feet and a width of no more</w:t>
      </w:r>
      <w:r>
        <w:rPr>
          <w:spacing w:val="1"/>
          <w:sz w:val="24"/>
        </w:rPr>
        <w:t xml:space="preserve"> </w:t>
      </w:r>
      <w:r>
        <w:rPr>
          <w:sz w:val="24"/>
        </w:rPr>
        <w:t>than twelve (12) feet. Conditions which could cause a fire to spread within three hundred (300)</w:t>
      </w:r>
      <w:r>
        <w:rPr>
          <w:spacing w:val="1"/>
          <w:sz w:val="24"/>
        </w:rPr>
        <w:t xml:space="preserve"> </w:t>
      </w:r>
      <w:r>
        <w:rPr>
          <w:sz w:val="24"/>
        </w:rPr>
        <w:t>feet of a structure shall be eliminated prior to ignition. Notwithstanding this provision, bonfires</w:t>
      </w:r>
      <w:r>
        <w:rPr>
          <w:spacing w:val="1"/>
          <w:sz w:val="24"/>
        </w:rPr>
        <w:t xml:space="preserve"> </w:t>
      </w:r>
      <w:r>
        <w:rPr>
          <w:sz w:val="24"/>
        </w:rPr>
        <w:t>may still be subject to enforcement of other city code provisions such as but not limited to the</w:t>
      </w:r>
      <w:r>
        <w:rPr>
          <w:spacing w:val="1"/>
          <w:sz w:val="24"/>
        </w:rPr>
        <w:t xml:space="preserve"> </w:t>
      </w:r>
      <w:r>
        <w:rPr>
          <w:sz w:val="24"/>
        </w:rPr>
        <w:t>nuisance</w:t>
      </w:r>
      <w:r>
        <w:rPr>
          <w:spacing w:val="-2"/>
          <w:sz w:val="24"/>
        </w:rPr>
        <w:t xml:space="preserve"> </w:t>
      </w:r>
      <w:r>
        <w:rPr>
          <w:sz w:val="24"/>
        </w:rPr>
        <w:t>code.</w:t>
      </w:r>
    </w:p>
    <w:p w14:paraId="69ABC3B7" w14:textId="77777777" w:rsidR="00C73C53" w:rsidRDefault="00C73C53">
      <w:pPr>
        <w:pStyle w:val="BodyText"/>
      </w:pPr>
    </w:p>
    <w:p w14:paraId="7D8030CC" w14:textId="17BB411D" w:rsidR="00C73C53" w:rsidRDefault="00932066">
      <w:pPr>
        <w:pStyle w:val="ListParagraph"/>
        <w:numPr>
          <w:ilvl w:val="0"/>
          <w:numId w:val="2"/>
        </w:numPr>
        <w:tabs>
          <w:tab w:val="left" w:pos="1560"/>
        </w:tabs>
        <w:ind w:firstLine="720"/>
        <w:jc w:val="both"/>
        <w:rPr>
          <w:sz w:val="24"/>
        </w:rPr>
      </w:pPr>
      <w:r>
        <w:rPr>
          <w:sz w:val="24"/>
          <w:u w:val="single"/>
        </w:rPr>
        <w:t>Prohibited Open Burning</w:t>
      </w:r>
      <w:r>
        <w:rPr>
          <w:sz w:val="24"/>
        </w:rPr>
        <w:t>. It shall be unlawful for any person to dispose of refuse</w:t>
      </w:r>
      <w:r>
        <w:rPr>
          <w:spacing w:val="1"/>
          <w:sz w:val="24"/>
        </w:rPr>
        <w:t xml:space="preserve"> </w:t>
      </w:r>
      <w:r>
        <w:rPr>
          <w:sz w:val="24"/>
        </w:rPr>
        <w:t>by open burning, or to cause or</w:t>
      </w:r>
      <w:r>
        <w:rPr>
          <w:spacing w:val="60"/>
          <w:sz w:val="24"/>
        </w:rPr>
        <w:t xml:space="preserve"> </w:t>
      </w:r>
      <w:r>
        <w:rPr>
          <w:sz w:val="24"/>
        </w:rPr>
        <w:t>allow or permit open burning of any rubbish, trash, grass, or</w:t>
      </w:r>
      <w:r>
        <w:rPr>
          <w:spacing w:val="1"/>
          <w:sz w:val="24"/>
        </w:rPr>
        <w:t xml:space="preserve"> </w:t>
      </w:r>
      <w:r>
        <w:rPr>
          <w:sz w:val="24"/>
        </w:rPr>
        <w:t>other fire on public or private property within the City, unless such burning is recreational</w:t>
      </w:r>
      <w:r>
        <w:rPr>
          <w:spacing w:val="1"/>
          <w:sz w:val="24"/>
        </w:rPr>
        <w:t xml:space="preserve"> </w:t>
      </w:r>
      <w:r>
        <w:rPr>
          <w:sz w:val="24"/>
        </w:rPr>
        <w:t>burning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defined</w:t>
      </w:r>
      <w:r>
        <w:rPr>
          <w:spacing w:val="1"/>
          <w:sz w:val="24"/>
        </w:rPr>
        <w:t xml:space="preserve"> </w:t>
      </w:r>
      <w:r>
        <w:rPr>
          <w:sz w:val="24"/>
        </w:rPr>
        <w:t>herein,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compliance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all</w:t>
      </w:r>
      <w:r>
        <w:rPr>
          <w:spacing w:val="1"/>
          <w:sz w:val="24"/>
        </w:rPr>
        <w:t xml:space="preserve"> </w:t>
      </w:r>
      <w:r>
        <w:rPr>
          <w:sz w:val="24"/>
        </w:rPr>
        <w:t>conditions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recreational burning, or unless such person has obtained a permit from the governing body to do</w:t>
      </w:r>
      <w:r>
        <w:rPr>
          <w:spacing w:val="1"/>
          <w:sz w:val="24"/>
        </w:rPr>
        <w:t xml:space="preserve"> </w:t>
      </w:r>
      <w:r>
        <w:rPr>
          <w:sz w:val="24"/>
        </w:rPr>
        <w:t>so in accordance with the procedure established by the governing body for the issuance of such</w:t>
      </w:r>
      <w:r>
        <w:rPr>
          <w:spacing w:val="1"/>
          <w:sz w:val="24"/>
        </w:rPr>
        <w:t xml:space="preserve"> </w:t>
      </w:r>
      <w:r>
        <w:rPr>
          <w:sz w:val="24"/>
        </w:rPr>
        <w:t>permits. All such applications for burning permits shall first be submitted by the applicant to the</w:t>
      </w:r>
      <w:r>
        <w:rPr>
          <w:spacing w:val="1"/>
          <w:sz w:val="24"/>
        </w:rPr>
        <w:t xml:space="preserve"> </w:t>
      </w:r>
      <w:r>
        <w:rPr>
          <w:sz w:val="24"/>
        </w:rPr>
        <w:t>city fire chief for approval and/or for such conditions or restrictions as may be imposed by the</w:t>
      </w:r>
      <w:r>
        <w:rPr>
          <w:spacing w:val="1"/>
          <w:sz w:val="24"/>
        </w:rPr>
        <w:t xml:space="preserve"> </w:t>
      </w:r>
      <w:r>
        <w:rPr>
          <w:sz w:val="24"/>
        </w:rPr>
        <w:t>fire chief. All permits shall require the person seeking the permit notify the Lincoln County</w:t>
      </w:r>
      <w:r>
        <w:rPr>
          <w:spacing w:val="1"/>
          <w:sz w:val="24"/>
        </w:rPr>
        <w:t xml:space="preserve"> </w:t>
      </w:r>
      <w:r>
        <w:rPr>
          <w:sz w:val="24"/>
        </w:rPr>
        <w:t>Sheriff’s Office before proceeding with such authorized burning activity, and as otherwise set for</w:t>
      </w:r>
      <w:r w:rsidR="00CD56EE">
        <w:rPr>
          <w:sz w:val="24"/>
        </w:rPr>
        <w:t xml:space="preserve">th </w:t>
      </w:r>
      <w:r w:rsidR="00CD56EE">
        <w:rPr>
          <w:spacing w:val="-57"/>
          <w:sz w:val="24"/>
        </w:rPr>
        <w:t xml:space="preserve"> </w:t>
      </w:r>
      <w:r>
        <w:rPr>
          <w:sz w:val="24"/>
        </w:rPr>
        <w:t>this</w:t>
      </w:r>
      <w:r>
        <w:rPr>
          <w:spacing w:val="-1"/>
          <w:sz w:val="24"/>
        </w:rPr>
        <w:t xml:space="preserve"> </w:t>
      </w:r>
      <w:r>
        <w:rPr>
          <w:sz w:val="24"/>
        </w:rPr>
        <w:t>in this</w:t>
      </w:r>
      <w:r>
        <w:rPr>
          <w:spacing w:val="-3"/>
          <w:sz w:val="24"/>
        </w:rPr>
        <w:t xml:space="preserve"> </w:t>
      </w:r>
      <w:r>
        <w:rPr>
          <w:sz w:val="24"/>
        </w:rPr>
        <w:t>Section Seven.</w:t>
      </w:r>
    </w:p>
    <w:p w14:paraId="39DD02D6" w14:textId="77777777" w:rsidR="00C73C53" w:rsidRDefault="00C73C53">
      <w:pPr>
        <w:pStyle w:val="BodyText"/>
        <w:spacing w:before="1"/>
      </w:pPr>
    </w:p>
    <w:p w14:paraId="6EC2A7FA" w14:textId="77777777" w:rsidR="00C73C53" w:rsidRDefault="00932066">
      <w:pPr>
        <w:pStyle w:val="ListParagraph"/>
        <w:numPr>
          <w:ilvl w:val="0"/>
          <w:numId w:val="2"/>
        </w:numPr>
        <w:tabs>
          <w:tab w:val="left" w:pos="1560"/>
        </w:tabs>
        <w:ind w:firstLine="720"/>
        <w:jc w:val="both"/>
        <w:rPr>
          <w:sz w:val="24"/>
        </w:rPr>
      </w:pPr>
      <w:r>
        <w:rPr>
          <w:sz w:val="24"/>
          <w:u w:val="single"/>
        </w:rPr>
        <w:t>Permit Required</w:t>
      </w:r>
      <w:r>
        <w:rPr>
          <w:rFonts w:ascii="Calibri" w:hAnsi="Calibri"/>
          <w:sz w:val="24"/>
        </w:rPr>
        <w:t xml:space="preserve">. </w:t>
      </w:r>
      <w:r>
        <w:rPr>
          <w:sz w:val="24"/>
        </w:rPr>
        <w:t>Unless otherwise specified herein, a permit shall be required to</w:t>
      </w:r>
      <w:r>
        <w:rPr>
          <w:spacing w:val="1"/>
          <w:sz w:val="24"/>
        </w:rPr>
        <w:t xml:space="preserve"> </w:t>
      </w:r>
      <w:r>
        <w:rPr>
          <w:sz w:val="24"/>
        </w:rPr>
        <w:t>be obtained from the governing body. A permit constitutes permission to maintain, store, use or</w:t>
      </w:r>
      <w:r>
        <w:rPr>
          <w:spacing w:val="1"/>
          <w:sz w:val="24"/>
        </w:rPr>
        <w:t xml:space="preserve"> </w:t>
      </w:r>
      <w:r>
        <w:rPr>
          <w:sz w:val="24"/>
        </w:rPr>
        <w:t>handle materials, or to conduct processes which produce conditions hazardous to life or property,</w:t>
      </w:r>
      <w:r>
        <w:rPr>
          <w:spacing w:val="-57"/>
          <w:sz w:val="24"/>
        </w:rPr>
        <w:t xml:space="preserve"> </w:t>
      </w:r>
      <w:r>
        <w:rPr>
          <w:sz w:val="24"/>
        </w:rPr>
        <w:t>or to install equipment used in connection with such activities. Such permission shall not be</w:t>
      </w:r>
      <w:r>
        <w:rPr>
          <w:spacing w:val="1"/>
          <w:sz w:val="24"/>
        </w:rPr>
        <w:t xml:space="preserve"> </w:t>
      </w:r>
      <w:r>
        <w:rPr>
          <w:sz w:val="24"/>
        </w:rPr>
        <w:t>construed as authority to violate, cancel or set aside any of the provisions of this article. Such</w:t>
      </w:r>
      <w:r>
        <w:rPr>
          <w:spacing w:val="1"/>
          <w:sz w:val="24"/>
        </w:rPr>
        <w:t xml:space="preserve"> </w:t>
      </w:r>
      <w:r>
        <w:rPr>
          <w:sz w:val="24"/>
        </w:rPr>
        <w:t>permit shall not take the place of any license required by law. The following provisions shall</w:t>
      </w:r>
      <w:r>
        <w:rPr>
          <w:spacing w:val="1"/>
          <w:sz w:val="24"/>
        </w:rPr>
        <w:t xml:space="preserve"> </w:t>
      </w:r>
      <w:r>
        <w:rPr>
          <w:sz w:val="24"/>
        </w:rPr>
        <w:t>apply to permits: (i) a permit shall be obtained from the city fire chief prior to kindling a fire for</w:t>
      </w:r>
      <w:r>
        <w:rPr>
          <w:spacing w:val="1"/>
          <w:sz w:val="24"/>
        </w:rPr>
        <w:t xml:space="preserve"> </w:t>
      </w:r>
      <w:r>
        <w:rPr>
          <w:sz w:val="24"/>
        </w:rPr>
        <w:t>recognized silvicultural or range or wildlife management practices, prevention or control of</w:t>
      </w:r>
      <w:r>
        <w:rPr>
          <w:spacing w:val="1"/>
          <w:sz w:val="24"/>
        </w:rPr>
        <w:t xml:space="preserve"> </w:t>
      </w:r>
      <w:r>
        <w:rPr>
          <w:sz w:val="24"/>
        </w:rPr>
        <w:t>disease or pests, or a bonfire. Application for such approval shall only be presented by and</w:t>
      </w:r>
      <w:r>
        <w:rPr>
          <w:spacing w:val="1"/>
          <w:sz w:val="24"/>
        </w:rPr>
        <w:t xml:space="preserve"> </w:t>
      </w:r>
      <w:r>
        <w:rPr>
          <w:sz w:val="24"/>
        </w:rPr>
        <w:t>permits issued to the owner of the land upon which the fire is to be kindled. Application for</w:t>
      </w:r>
      <w:r>
        <w:rPr>
          <w:spacing w:val="1"/>
          <w:sz w:val="24"/>
        </w:rPr>
        <w:t xml:space="preserve"> </w:t>
      </w:r>
      <w:r>
        <w:rPr>
          <w:sz w:val="24"/>
        </w:rPr>
        <w:t>permits shall be made by the fire prevention division in such form and detail as prescribed by the</w:t>
      </w:r>
      <w:r>
        <w:rPr>
          <w:spacing w:val="-57"/>
          <w:sz w:val="24"/>
        </w:rPr>
        <w:t xml:space="preserve"> </w:t>
      </w:r>
      <w:r>
        <w:rPr>
          <w:sz w:val="24"/>
        </w:rPr>
        <w:t>fire prevention division; and (ii) a permit shall continue until revoked or for such a period of time</w:t>
      </w:r>
      <w:r>
        <w:rPr>
          <w:spacing w:val="-57"/>
          <w:sz w:val="24"/>
        </w:rPr>
        <w:t xml:space="preserve"> </w:t>
      </w:r>
      <w:r>
        <w:rPr>
          <w:sz w:val="24"/>
        </w:rPr>
        <w:t>as designated therein at the time of issuance or as may be specified by this article, as it may be</w:t>
      </w:r>
      <w:r>
        <w:rPr>
          <w:spacing w:val="1"/>
          <w:sz w:val="24"/>
        </w:rPr>
        <w:t xml:space="preserve"> </w:t>
      </w:r>
      <w:r>
        <w:rPr>
          <w:sz w:val="24"/>
        </w:rPr>
        <w:t>amended.</w:t>
      </w:r>
      <w:r>
        <w:rPr>
          <w:spacing w:val="1"/>
          <w:sz w:val="24"/>
        </w:rPr>
        <w:t xml:space="preserve"> </w:t>
      </w:r>
      <w:r>
        <w:rPr>
          <w:sz w:val="24"/>
        </w:rPr>
        <w:t>All</w:t>
      </w:r>
      <w:r>
        <w:rPr>
          <w:spacing w:val="1"/>
          <w:sz w:val="24"/>
        </w:rPr>
        <w:t xml:space="preserve"> </w:t>
      </w:r>
      <w:r>
        <w:rPr>
          <w:sz w:val="24"/>
        </w:rPr>
        <w:t>permits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1"/>
          <w:sz w:val="24"/>
        </w:rPr>
        <w:t xml:space="preserve"> </w:t>
      </w:r>
      <w:r>
        <w:rPr>
          <w:sz w:val="24"/>
        </w:rPr>
        <w:t>also</w:t>
      </w:r>
      <w:r>
        <w:rPr>
          <w:spacing w:val="1"/>
          <w:sz w:val="24"/>
        </w:rPr>
        <w:t xml:space="preserve"> </w:t>
      </w:r>
      <w:r>
        <w:rPr>
          <w:sz w:val="24"/>
        </w:rPr>
        <w:t>require</w:t>
      </w:r>
      <w:r>
        <w:rPr>
          <w:spacing w:val="1"/>
          <w:sz w:val="24"/>
        </w:rPr>
        <w:t xml:space="preserve"> </w:t>
      </w:r>
      <w:r>
        <w:rPr>
          <w:sz w:val="24"/>
        </w:rPr>
        <w:t>the person</w:t>
      </w:r>
      <w:r>
        <w:rPr>
          <w:spacing w:val="1"/>
          <w:sz w:val="24"/>
        </w:rPr>
        <w:t xml:space="preserve"> </w:t>
      </w:r>
      <w:r>
        <w:rPr>
          <w:sz w:val="24"/>
        </w:rPr>
        <w:t>seeking</w:t>
      </w:r>
      <w:r>
        <w:rPr>
          <w:spacing w:val="1"/>
          <w:sz w:val="24"/>
        </w:rPr>
        <w:t xml:space="preserve"> </w:t>
      </w:r>
      <w:r>
        <w:rPr>
          <w:sz w:val="24"/>
        </w:rPr>
        <w:t>such</w:t>
      </w:r>
      <w:r>
        <w:rPr>
          <w:spacing w:val="1"/>
          <w:sz w:val="24"/>
        </w:rPr>
        <w:t xml:space="preserve"> </w:t>
      </w:r>
      <w:r>
        <w:rPr>
          <w:sz w:val="24"/>
        </w:rPr>
        <w:t>permit</w:t>
      </w:r>
      <w:r>
        <w:rPr>
          <w:spacing w:val="1"/>
          <w:sz w:val="24"/>
        </w:rPr>
        <w:t xml:space="preserve"> </w:t>
      </w:r>
      <w:r>
        <w:rPr>
          <w:sz w:val="24"/>
        </w:rPr>
        <w:t>notify</w:t>
      </w:r>
      <w:r>
        <w:rPr>
          <w:spacing w:val="60"/>
          <w:sz w:val="24"/>
        </w:rPr>
        <w:t xml:space="preserve"> </w:t>
      </w:r>
      <w:r>
        <w:rPr>
          <w:sz w:val="24"/>
        </w:rPr>
        <w:t>the Lincoln</w:t>
      </w:r>
      <w:r>
        <w:rPr>
          <w:spacing w:val="1"/>
          <w:sz w:val="24"/>
        </w:rPr>
        <w:t xml:space="preserve"> </w:t>
      </w:r>
      <w:r>
        <w:rPr>
          <w:sz w:val="24"/>
        </w:rPr>
        <w:t>County Sheriff’s Office before proceeding with such permitted burning. Permits shall not be</w:t>
      </w:r>
      <w:r>
        <w:rPr>
          <w:spacing w:val="1"/>
          <w:sz w:val="24"/>
        </w:rPr>
        <w:t xml:space="preserve"> </w:t>
      </w:r>
      <w:r>
        <w:rPr>
          <w:sz w:val="24"/>
        </w:rPr>
        <w:t>transferable.</w:t>
      </w:r>
      <w:r>
        <w:rPr>
          <w:spacing w:val="-1"/>
          <w:sz w:val="24"/>
        </w:rPr>
        <w:t xml:space="preserve"> </w:t>
      </w:r>
      <w:r>
        <w:rPr>
          <w:sz w:val="24"/>
        </w:rPr>
        <w:t>Any</w:t>
      </w:r>
      <w:r>
        <w:rPr>
          <w:spacing w:val="1"/>
          <w:sz w:val="24"/>
        </w:rPr>
        <w:t xml:space="preserve"> </w:t>
      </w:r>
      <w:r>
        <w:rPr>
          <w:sz w:val="24"/>
        </w:rPr>
        <w:t>change in</w:t>
      </w:r>
      <w:r>
        <w:rPr>
          <w:spacing w:val="-1"/>
          <w:sz w:val="24"/>
        </w:rPr>
        <w:t xml:space="preserve"> </w:t>
      </w:r>
      <w:r>
        <w:rPr>
          <w:sz w:val="24"/>
        </w:rPr>
        <w:t>use,</w:t>
      </w:r>
      <w:r>
        <w:rPr>
          <w:spacing w:val="-1"/>
          <w:sz w:val="24"/>
        </w:rPr>
        <w:t xml:space="preserve"> </w:t>
      </w:r>
      <w:r>
        <w:rPr>
          <w:sz w:val="24"/>
        </w:rPr>
        <w:t>occupancy,</w:t>
      </w:r>
      <w:r>
        <w:rPr>
          <w:spacing w:val="-1"/>
          <w:sz w:val="24"/>
        </w:rPr>
        <w:t xml:space="preserve"> </w:t>
      </w:r>
      <w:r>
        <w:rPr>
          <w:sz w:val="24"/>
        </w:rPr>
        <w:t>operation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ownership</w:t>
      </w:r>
      <w:r>
        <w:rPr>
          <w:spacing w:val="-1"/>
          <w:sz w:val="24"/>
        </w:rPr>
        <w:t xml:space="preserve"> </w:t>
      </w:r>
      <w:r>
        <w:rPr>
          <w:sz w:val="24"/>
        </w:rPr>
        <w:t>shall</w:t>
      </w:r>
      <w:r>
        <w:rPr>
          <w:spacing w:val="-1"/>
          <w:sz w:val="24"/>
        </w:rPr>
        <w:t xml:space="preserve"> </w:t>
      </w:r>
      <w:r>
        <w:rPr>
          <w:sz w:val="24"/>
        </w:rPr>
        <w:t>require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new</w:t>
      </w:r>
      <w:r>
        <w:rPr>
          <w:spacing w:val="-2"/>
          <w:sz w:val="24"/>
        </w:rPr>
        <w:t xml:space="preserve"> </w:t>
      </w:r>
      <w:r>
        <w:rPr>
          <w:sz w:val="24"/>
        </w:rPr>
        <w:t>permit.</w:t>
      </w:r>
    </w:p>
    <w:p w14:paraId="3CB312AA" w14:textId="77777777" w:rsidR="00C73C53" w:rsidRDefault="00C73C53">
      <w:pPr>
        <w:pStyle w:val="BodyText"/>
      </w:pPr>
    </w:p>
    <w:p w14:paraId="3CDFCC84" w14:textId="77777777" w:rsidR="00C73C53" w:rsidRDefault="00932066">
      <w:pPr>
        <w:pStyle w:val="ListParagraph"/>
        <w:numPr>
          <w:ilvl w:val="0"/>
          <w:numId w:val="2"/>
        </w:numPr>
        <w:tabs>
          <w:tab w:val="left" w:pos="1560"/>
        </w:tabs>
        <w:ind w:right="117" w:firstLine="720"/>
        <w:jc w:val="both"/>
        <w:rPr>
          <w:sz w:val="24"/>
        </w:rPr>
      </w:pPr>
      <w:r>
        <w:rPr>
          <w:sz w:val="24"/>
          <w:u w:val="single"/>
        </w:rPr>
        <w:t>Enforcement</w:t>
      </w:r>
      <w:r>
        <w:rPr>
          <w:rFonts w:ascii="Calibri"/>
          <w:sz w:val="24"/>
        </w:rPr>
        <w:t xml:space="preserve">. </w:t>
      </w:r>
      <w:r>
        <w:rPr>
          <w:sz w:val="24"/>
        </w:rPr>
        <w:t>The fire chief, or his designated representative, is hereby authorized</w:t>
      </w:r>
      <w:r>
        <w:rPr>
          <w:spacing w:val="-57"/>
          <w:sz w:val="24"/>
        </w:rPr>
        <w:t xml:space="preserve"> </w:t>
      </w:r>
      <w:r>
        <w:rPr>
          <w:sz w:val="24"/>
        </w:rPr>
        <w:t>and directed to enforce all provisions of this article. Enforcement may be by the filing of a</w:t>
      </w:r>
      <w:r>
        <w:rPr>
          <w:spacing w:val="1"/>
          <w:sz w:val="24"/>
        </w:rPr>
        <w:t xml:space="preserve"> </w:t>
      </w:r>
      <w:r>
        <w:rPr>
          <w:sz w:val="24"/>
        </w:rPr>
        <w:t>complaint</w:t>
      </w:r>
      <w:r>
        <w:rPr>
          <w:spacing w:val="18"/>
          <w:sz w:val="24"/>
        </w:rPr>
        <w:t xml:space="preserve"> </w:t>
      </w:r>
      <w:r>
        <w:rPr>
          <w:sz w:val="24"/>
        </w:rPr>
        <w:t>in</w:t>
      </w:r>
      <w:r>
        <w:rPr>
          <w:spacing w:val="18"/>
          <w:sz w:val="24"/>
        </w:rPr>
        <w:t xml:space="preserve"> </w:t>
      </w:r>
      <w:r>
        <w:rPr>
          <w:sz w:val="24"/>
        </w:rPr>
        <w:t>municipal</w:t>
      </w:r>
      <w:r>
        <w:rPr>
          <w:spacing w:val="18"/>
          <w:sz w:val="24"/>
        </w:rPr>
        <w:t xml:space="preserve"> </w:t>
      </w:r>
      <w:r>
        <w:rPr>
          <w:sz w:val="24"/>
        </w:rPr>
        <w:t>court,</w:t>
      </w:r>
      <w:r>
        <w:rPr>
          <w:spacing w:val="18"/>
          <w:sz w:val="24"/>
        </w:rPr>
        <w:t xml:space="preserve"> </w:t>
      </w:r>
      <w:r>
        <w:rPr>
          <w:sz w:val="24"/>
        </w:rPr>
        <w:t>by</w:t>
      </w:r>
      <w:r>
        <w:rPr>
          <w:spacing w:val="18"/>
          <w:sz w:val="24"/>
        </w:rPr>
        <w:t xml:space="preserve"> </w:t>
      </w:r>
      <w:r>
        <w:rPr>
          <w:sz w:val="24"/>
        </w:rPr>
        <w:t>legal</w:t>
      </w:r>
      <w:r>
        <w:rPr>
          <w:spacing w:val="18"/>
          <w:sz w:val="24"/>
        </w:rPr>
        <w:t xml:space="preserve"> </w:t>
      </w:r>
      <w:r>
        <w:rPr>
          <w:sz w:val="24"/>
        </w:rPr>
        <w:t>proceedings</w:t>
      </w:r>
      <w:r>
        <w:rPr>
          <w:spacing w:val="18"/>
          <w:sz w:val="24"/>
        </w:rPr>
        <w:t xml:space="preserve"> </w:t>
      </w:r>
      <w:r>
        <w:rPr>
          <w:sz w:val="24"/>
        </w:rPr>
        <w:t>to</w:t>
      </w:r>
      <w:r>
        <w:rPr>
          <w:spacing w:val="18"/>
          <w:sz w:val="24"/>
        </w:rPr>
        <w:t xml:space="preserve"> </w:t>
      </w:r>
      <w:r>
        <w:rPr>
          <w:sz w:val="24"/>
        </w:rPr>
        <w:t>enjoin</w:t>
      </w:r>
      <w:r>
        <w:rPr>
          <w:spacing w:val="18"/>
          <w:sz w:val="24"/>
        </w:rPr>
        <w:t xml:space="preserve"> </w:t>
      </w:r>
      <w:r>
        <w:rPr>
          <w:sz w:val="24"/>
        </w:rPr>
        <w:t>nuisances,</w:t>
      </w:r>
      <w:r>
        <w:rPr>
          <w:spacing w:val="18"/>
          <w:sz w:val="24"/>
        </w:rPr>
        <w:t xml:space="preserve"> </w:t>
      </w:r>
      <w:r>
        <w:rPr>
          <w:sz w:val="24"/>
        </w:rPr>
        <w:t>or</w:t>
      </w:r>
      <w:r>
        <w:rPr>
          <w:spacing w:val="17"/>
          <w:sz w:val="24"/>
        </w:rPr>
        <w:t xml:space="preserve"> </w:t>
      </w:r>
      <w:r>
        <w:rPr>
          <w:sz w:val="24"/>
        </w:rPr>
        <w:t>in</w:t>
      </w:r>
      <w:r>
        <w:rPr>
          <w:spacing w:val="19"/>
          <w:sz w:val="24"/>
        </w:rPr>
        <w:t xml:space="preserve"> </w:t>
      </w:r>
      <w:r>
        <w:rPr>
          <w:sz w:val="24"/>
        </w:rPr>
        <w:t>any</w:t>
      </w:r>
      <w:r>
        <w:rPr>
          <w:spacing w:val="18"/>
          <w:sz w:val="24"/>
        </w:rPr>
        <w:t xml:space="preserve"> </w:t>
      </w:r>
      <w:r>
        <w:rPr>
          <w:sz w:val="24"/>
        </w:rPr>
        <w:t>other</w:t>
      </w:r>
      <w:r>
        <w:rPr>
          <w:spacing w:val="17"/>
          <w:sz w:val="24"/>
        </w:rPr>
        <w:t xml:space="preserve"> </w:t>
      </w:r>
      <w:r>
        <w:rPr>
          <w:sz w:val="24"/>
        </w:rPr>
        <w:t>manner</w:t>
      </w:r>
    </w:p>
    <w:p w14:paraId="70B5A5BD" w14:textId="77777777" w:rsidR="00C73C53" w:rsidRDefault="00C73C53">
      <w:pPr>
        <w:jc w:val="both"/>
        <w:rPr>
          <w:sz w:val="24"/>
        </w:rPr>
        <w:sectPr w:rsidR="00C73C53">
          <w:pgSz w:w="12240" w:h="15840"/>
          <w:pgMar w:top="1360" w:right="1320" w:bottom="280" w:left="1320" w:header="720" w:footer="720" w:gutter="0"/>
          <w:cols w:space="720"/>
        </w:sectPr>
      </w:pPr>
    </w:p>
    <w:p w14:paraId="03A42FF0" w14:textId="77777777" w:rsidR="00C73C53" w:rsidRDefault="00932066">
      <w:pPr>
        <w:pStyle w:val="BodyText"/>
        <w:spacing w:before="79"/>
        <w:ind w:left="119" w:right="114"/>
        <w:jc w:val="both"/>
      </w:pPr>
      <w:r>
        <w:lastRenderedPageBreak/>
        <w:t>authorized by law. An official of the fire department or of the Lincoln County Sheriff’s Office is</w:t>
      </w:r>
      <w:r>
        <w:rPr>
          <w:spacing w:val="1"/>
        </w:rPr>
        <w:t xml:space="preserve"> </w:t>
      </w:r>
      <w:r>
        <w:t>authorized to issue citations for a violation of this article. It shall be a violation of this article for</w:t>
      </w:r>
      <w:r>
        <w:rPr>
          <w:spacing w:val="1"/>
        </w:rPr>
        <w:t xml:space="preserve"> </w:t>
      </w:r>
      <w:r>
        <w:t>any person being issued a citation for a violation of this article, to be filed in municipal court or</w:t>
      </w:r>
      <w:r>
        <w:rPr>
          <w:spacing w:val="1"/>
        </w:rPr>
        <w:t xml:space="preserve"> </w:t>
      </w:r>
      <w:r>
        <w:t>any civil proceeding, to intentionally or knowingly fail to give the fire department official or</w:t>
      </w:r>
      <w:r>
        <w:rPr>
          <w:spacing w:val="1"/>
        </w:rPr>
        <w:t xml:space="preserve"> </w:t>
      </w:r>
      <w:r>
        <w:t>Lincoln</w:t>
      </w:r>
      <w:r>
        <w:rPr>
          <w:spacing w:val="1"/>
        </w:rPr>
        <w:t xml:space="preserve"> </w:t>
      </w:r>
      <w:r>
        <w:t>County</w:t>
      </w:r>
      <w:r>
        <w:rPr>
          <w:spacing w:val="1"/>
        </w:rPr>
        <w:t xml:space="preserve"> </w:t>
      </w:r>
      <w:r>
        <w:t>Sheriff’s</w:t>
      </w:r>
      <w:r>
        <w:rPr>
          <w:spacing w:val="1"/>
        </w:rPr>
        <w:t xml:space="preserve"> </w:t>
      </w:r>
      <w:r>
        <w:t>Office</w:t>
      </w:r>
      <w:r>
        <w:rPr>
          <w:spacing w:val="1"/>
        </w:rPr>
        <w:t xml:space="preserve"> </w:t>
      </w:r>
      <w:r>
        <w:t>his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her</w:t>
      </w:r>
      <w:r>
        <w:rPr>
          <w:spacing w:val="1"/>
        </w:rPr>
        <w:t xml:space="preserve"> </w:t>
      </w:r>
      <w:r>
        <w:t>true</w:t>
      </w:r>
      <w:r>
        <w:rPr>
          <w:spacing w:val="1"/>
        </w:rPr>
        <w:t xml:space="preserve"> </w:t>
      </w:r>
      <w:r>
        <w:t>name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address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intentionally</w:t>
      </w:r>
      <w:r>
        <w:rPr>
          <w:spacing w:val="60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knowingly fail to appear in accordance with the terms of a citation issued by the fire department</w:t>
      </w:r>
      <w:r>
        <w:rPr>
          <w:spacing w:val="1"/>
        </w:rPr>
        <w:t xml:space="preserve"> </w:t>
      </w:r>
      <w:r>
        <w:t>official or Lincoln County Sheriff’s Office. For purposes of this section, a person shall be in</w:t>
      </w:r>
      <w:r>
        <w:rPr>
          <w:spacing w:val="1"/>
        </w:rPr>
        <w:t xml:space="preserve"> </w:t>
      </w:r>
      <w:r>
        <w:t>violation upon failure to provide the requisite identification information upon a request for</w:t>
      </w:r>
      <w:r>
        <w:rPr>
          <w:spacing w:val="1"/>
        </w:rPr>
        <w:t xml:space="preserve"> </w:t>
      </w:r>
      <w:r>
        <w:t>identification being issued by a person known to be a fire department official or Lincoln County</w:t>
      </w:r>
      <w:r>
        <w:rPr>
          <w:spacing w:val="1"/>
        </w:rPr>
        <w:t xml:space="preserve"> </w:t>
      </w:r>
      <w:r>
        <w:t>Sheriff’s Office. The owner, lessee or occupant of the property or structure where a violation of</w:t>
      </w:r>
      <w:r>
        <w:rPr>
          <w:spacing w:val="1"/>
        </w:rPr>
        <w:t xml:space="preserve"> </w:t>
      </w:r>
      <w:r>
        <w:t>this article takes place shall be deemed responsible for such violation. If the individual who is to</w:t>
      </w:r>
      <w:r>
        <w:rPr>
          <w:spacing w:val="1"/>
        </w:rPr>
        <w:t xml:space="preserve"> </w:t>
      </w:r>
      <w:r>
        <w:t>receive the citation is not present, the fire department official or Lincoln County Sheriff’s Office</w:t>
      </w:r>
      <w:r>
        <w:rPr>
          <w:spacing w:val="1"/>
        </w:rPr>
        <w:t xml:space="preserve"> </w:t>
      </w:r>
      <w:r>
        <w:t>may send the citation to the owner of the property by certified or registered mail, return receipt</w:t>
      </w:r>
      <w:r>
        <w:rPr>
          <w:spacing w:val="1"/>
        </w:rPr>
        <w:t xml:space="preserve"> </w:t>
      </w:r>
      <w:r>
        <w:t>requested. If said citation should come back unclaimed, the citation shall be sent regular mail. If</w:t>
      </w:r>
      <w:r>
        <w:rPr>
          <w:spacing w:val="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regular</w:t>
      </w:r>
      <w:r>
        <w:rPr>
          <w:spacing w:val="-2"/>
        </w:rPr>
        <w:t xml:space="preserve"> </w:t>
      </w:r>
      <w:r>
        <w:t>mailing does</w:t>
      </w:r>
      <w:r>
        <w:rPr>
          <w:spacing w:val="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come</w:t>
      </w:r>
      <w:r>
        <w:rPr>
          <w:spacing w:val="-1"/>
        </w:rPr>
        <w:t xml:space="preserve"> </w:t>
      </w:r>
      <w:r>
        <w:t>back</w:t>
      </w:r>
      <w:r>
        <w:rPr>
          <w:spacing w:val="-1"/>
        </w:rPr>
        <w:t xml:space="preserve"> </w:t>
      </w:r>
      <w:r>
        <w:t>unclaimed,</w:t>
      </w:r>
      <w:r>
        <w:rPr>
          <w:spacing w:val="-1"/>
        </w:rPr>
        <w:t xml:space="preserve"> </w:t>
      </w:r>
      <w:r>
        <w:t>then service</w:t>
      </w:r>
      <w:r>
        <w:rPr>
          <w:spacing w:val="-2"/>
        </w:rPr>
        <w:t xml:space="preserve"> </w:t>
      </w:r>
      <w:r>
        <w:t>shall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deemed</w:t>
      </w:r>
      <w:r>
        <w:rPr>
          <w:spacing w:val="-1"/>
        </w:rPr>
        <w:t xml:space="preserve"> </w:t>
      </w:r>
      <w:r>
        <w:t>completed.</w:t>
      </w:r>
    </w:p>
    <w:p w14:paraId="4CCFA96F" w14:textId="77777777" w:rsidR="00C73C53" w:rsidRDefault="00C73C53">
      <w:pPr>
        <w:pStyle w:val="BodyText"/>
      </w:pPr>
    </w:p>
    <w:p w14:paraId="55A3D759" w14:textId="77777777" w:rsidR="00C73C53" w:rsidRDefault="00932066">
      <w:pPr>
        <w:pStyle w:val="ListParagraph"/>
        <w:numPr>
          <w:ilvl w:val="0"/>
          <w:numId w:val="2"/>
        </w:numPr>
        <w:tabs>
          <w:tab w:val="left" w:pos="1560"/>
        </w:tabs>
        <w:ind w:firstLine="720"/>
        <w:jc w:val="both"/>
        <w:rPr>
          <w:sz w:val="24"/>
        </w:rPr>
      </w:pPr>
      <w:r>
        <w:rPr>
          <w:sz w:val="24"/>
          <w:u w:val="single"/>
        </w:rPr>
        <w:t>Compliance with State Regulations</w:t>
      </w:r>
      <w:r>
        <w:rPr>
          <w:sz w:val="24"/>
        </w:rPr>
        <w:t>. Open burning shall only be permitted with</w:t>
      </w:r>
      <w:r>
        <w:rPr>
          <w:spacing w:val="1"/>
          <w:sz w:val="24"/>
        </w:rPr>
        <w:t xml:space="preserve"> </w:t>
      </w:r>
      <w:r>
        <w:rPr>
          <w:sz w:val="24"/>
        </w:rPr>
        <w:t>prior approval from the state or local air and water quality management authority, provided that</w:t>
      </w:r>
      <w:r>
        <w:rPr>
          <w:spacing w:val="1"/>
          <w:sz w:val="24"/>
        </w:rPr>
        <w:t xml:space="preserve"> </w:t>
      </w:r>
      <w:r>
        <w:rPr>
          <w:sz w:val="24"/>
        </w:rPr>
        <w:t>all conditions specified in the authorization are followed. Open burning shall be conducted in</w:t>
      </w:r>
      <w:r>
        <w:rPr>
          <w:spacing w:val="1"/>
          <w:sz w:val="24"/>
        </w:rPr>
        <w:t xml:space="preserve"> </w:t>
      </w:r>
      <w:r>
        <w:rPr>
          <w:sz w:val="24"/>
        </w:rPr>
        <w:t>accordance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rules</w:t>
      </w:r>
      <w:r>
        <w:rPr>
          <w:spacing w:val="1"/>
          <w:sz w:val="24"/>
        </w:rPr>
        <w:t xml:space="preserve"> </w:t>
      </w:r>
      <w:r>
        <w:rPr>
          <w:sz w:val="24"/>
        </w:rPr>
        <w:t>promulgated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state</w:t>
      </w:r>
      <w:r>
        <w:rPr>
          <w:spacing w:val="1"/>
          <w:sz w:val="24"/>
        </w:rPr>
        <w:t xml:space="preserve"> </w:t>
      </w:r>
      <w:r>
        <w:rPr>
          <w:sz w:val="24"/>
        </w:rPr>
        <w:t>department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health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environment,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amended, including but not limited to K.A.R. 28-19-645 through K.A.R. 28-19-648. Nothing</w:t>
      </w:r>
      <w:r>
        <w:rPr>
          <w:spacing w:val="1"/>
          <w:sz w:val="24"/>
        </w:rPr>
        <w:t xml:space="preserve"> </w:t>
      </w:r>
      <w:r>
        <w:rPr>
          <w:sz w:val="24"/>
        </w:rPr>
        <w:t>herein shall require that the city verify the existence of the requisite permits, licenses, and site</w:t>
      </w:r>
      <w:r>
        <w:rPr>
          <w:spacing w:val="1"/>
          <w:sz w:val="24"/>
        </w:rPr>
        <w:t xml:space="preserve"> </w:t>
      </w:r>
      <w:r>
        <w:rPr>
          <w:sz w:val="24"/>
        </w:rPr>
        <w:t>visits,</w:t>
      </w:r>
      <w:r>
        <w:rPr>
          <w:spacing w:val="-1"/>
          <w:sz w:val="24"/>
        </w:rPr>
        <w:t xml:space="preserve"> </w:t>
      </w:r>
      <w:r>
        <w:rPr>
          <w:sz w:val="24"/>
        </w:rPr>
        <w:t>mandated by other</w:t>
      </w:r>
      <w:r>
        <w:rPr>
          <w:spacing w:val="-1"/>
          <w:sz w:val="24"/>
        </w:rPr>
        <w:t xml:space="preserve"> </w:t>
      </w:r>
      <w:r>
        <w:rPr>
          <w:sz w:val="24"/>
        </w:rPr>
        <w:t>agencies.</w:t>
      </w:r>
    </w:p>
    <w:p w14:paraId="09894AE0" w14:textId="77777777" w:rsidR="00C73C53" w:rsidRDefault="00C73C53">
      <w:pPr>
        <w:pStyle w:val="BodyText"/>
      </w:pPr>
    </w:p>
    <w:p w14:paraId="730A292C" w14:textId="77777777" w:rsidR="00C73C53" w:rsidRDefault="00932066">
      <w:pPr>
        <w:pStyle w:val="ListParagraph"/>
        <w:numPr>
          <w:ilvl w:val="0"/>
          <w:numId w:val="2"/>
        </w:numPr>
        <w:tabs>
          <w:tab w:val="left" w:pos="1560"/>
        </w:tabs>
        <w:ind w:left="119" w:right="115" w:firstLine="720"/>
        <w:jc w:val="both"/>
        <w:rPr>
          <w:sz w:val="24"/>
        </w:rPr>
      </w:pPr>
      <w:r>
        <w:rPr>
          <w:sz w:val="24"/>
          <w:u w:val="single"/>
        </w:rPr>
        <w:t>Attendance</w:t>
      </w:r>
      <w:r>
        <w:rPr>
          <w:sz w:val="24"/>
        </w:rPr>
        <w:t>. Any open burning, as herein specified, including but not limited to</w:t>
      </w:r>
      <w:r>
        <w:rPr>
          <w:spacing w:val="1"/>
          <w:sz w:val="24"/>
        </w:rPr>
        <w:t xml:space="preserve"> </w:t>
      </w:r>
      <w:r>
        <w:rPr>
          <w:sz w:val="24"/>
        </w:rPr>
        <w:t>bonfires and recreational fires, shall be constantly attended until the fire is extinguished. A</w:t>
      </w:r>
      <w:r>
        <w:rPr>
          <w:spacing w:val="1"/>
          <w:sz w:val="24"/>
        </w:rPr>
        <w:t xml:space="preserve"> </w:t>
      </w:r>
      <w:r>
        <w:rPr>
          <w:sz w:val="24"/>
        </w:rPr>
        <w:t>minimum of one (1) portable fire extinguisher, with a minimum 4-A rating, or other approved</w:t>
      </w:r>
      <w:r>
        <w:rPr>
          <w:spacing w:val="1"/>
          <w:sz w:val="24"/>
        </w:rPr>
        <w:t xml:space="preserve"> </w:t>
      </w:r>
      <w:r>
        <w:rPr>
          <w:sz w:val="24"/>
        </w:rPr>
        <w:t>on-site fire-extinguishing equipment, such as dirt, sand, water barrel, garden hose or water truck,</w:t>
      </w:r>
      <w:r>
        <w:rPr>
          <w:spacing w:val="1"/>
          <w:sz w:val="24"/>
        </w:rPr>
        <w:t xml:space="preserve"> </w:t>
      </w:r>
      <w:r>
        <w:rPr>
          <w:sz w:val="24"/>
        </w:rPr>
        <w:t>shall be available for immediate utilization. The fire code official is authorized to require greater</w:t>
      </w:r>
      <w:r>
        <w:rPr>
          <w:spacing w:val="1"/>
          <w:sz w:val="24"/>
        </w:rPr>
        <w:t xml:space="preserve"> </w:t>
      </w:r>
      <w:r>
        <w:rPr>
          <w:sz w:val="24"/>
        </w:rPr>
        <w:t>precautions when deemed necessary by the fire code official in his or her discretion, under</w:t>
      </w:r>
      <w:r>
        <w:rPr>
          <w:spacing w:val="1"/>
          <w:sz w:val="24"/>
        </w:rPr>
        <w:t xml:space="preserve"> </w:t>
      </w:r>
      <w:r>
        <w:rPr>
          <w:sz w:val="24"/>
        </w:rPr>
        <w:t>existing or anticipated circumstances, and such additional precautions shall be addressed prior to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issuance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permit.</w:t>
      </w:r>
    </w:p>
    <w:p w14:paraId="67DA66DB" w14:textId="77777777" w:rsidR="00C73C53" w:rsidRDefault="00C73C53">
      <w:pPr>
        <w:pStyle w:val="BodyText"/>
      </w:pPr>
    </w:p>
    <w:p w14:paraId="40A8D2B9" w14:textId="77777777" w:rsidR="00C73C53" w:rsidRDefault="00932066">
      <w:pPr>
        <w:pStyle w:val="ListParagraph"/>
        <w:numPr>
          <w:ilvl w:val="0"/>
          <w:numId w:val="2"/>
        </w:numPr>
        <w:tabs>
          <w:tab w:val="left" w:pos="1560"/>
        </w:tabs>
        <w:spacing w:before="1"/>
        <w:ind w:right="118" w:firstLine="720"/>
        <w:jc w:val="both"/>
        <w:rPr>
          <w:sz w:val="24"/>
        </w:rPr>
      </w:pPr>
      <w:r>
        <w:rPr>
          <w:sz w:val="24"/>
          <w:u w:val="single"/>
        </w:rPr>
        <w:t>Violations and Penalties</w:t>
      </w:r>
      <w:r>
        <w:rPr>
          <w:sz w:val="24"/>
        </w:rPr>
        <w:t>. Any person violating any provision of this article, upon</w:t>
      </w:r>
      <w:r>
        <w:rPr>
          <w:spacing w:val="1"/>
          <w:sz w:val="24"/>
        </w:rPr>
        <w:t xml:space="preserve"> </w:t>
      </w:r>
      <w:r>
        <w:rPr>
          <w:sz w:val="24"/>
        </w:rPr>
        <w:t>conviction, shall be deemed guilty of a misdemeanor and sentenced as provided for in the</w:t>
      </w:r>
      <w:r>
        <w:rPr>
          <w:spacing w:val="1"/>
          <w:sz w:val="24"/>
        </w:rPr>
        <w:t xml:space="preserve"> </w:t>
      </w:r>
      <w:r>
        <w:rPr>
          <w:sz w:val="24"/>
        </w:rPr>
        <w:t>Uniform Public Offense Code, as incorporated in Chapter XI, Article 1. A separate offense shall</w:t>
      </w:r>
      <w:r>
        <w:rPr>
          <w:spacing w:val="1"/>
          <w:sz w:val="24"/>
        </w:rPr>
        <w:t xml:space="preserve"> </w:t>
      </w:r>
      <w:r>
        <w:rPr>
          <w:sz w:val="24"/>
        </w:rPr>
        <w:t>be deemed</w:t>
      </w:r>
      <w:r>
        <w:rPr>
          <w:spacing w:val="60"/>
          <w:sz w:val="24"/>
        </w:rPr>
        <w:t xml:space="preserve"> </w:t>
      </w:r>
      <w:r>
        <w:rPr>
          <w:sz w:val="24"/>
        </w:rPr>
        <w:t>committed upon each day during or on which a violation occurs or continues to</w:t>
      </w:r>
      <w:r>
        <w:rPr>
          <w:spacing w:val="1"/>
          <w:sz w:val="24"/>
        </w:rPr>
        <w:t xml:space="preserve"> </w:t>
      </w:r>
      <w:r>
        <w:rPr>
          <w:sz w:val="24"/>
        </w:rPr>
        <w:t>occur. Unless otherwise specifically set forth herein, allegation and evidence of culpable mental</w:t>
      </w:r>
      <w:r>
        <w:rPr>
          <w:spacing w:val="1"/>
          <w:sz w:val="24"/>
        </w:rPr>
        <w:t xml:space="preserve"> </w:t>
      </w:r>
      <w:r>
        <w:rPr>
          <w:sz w:val="24"/>
        </w:rPr>
        <w:t>state</w:t>
      </w:r>
      <w:r>
        <w:rPr>
          <w:spacing w:val="-2"/>
          <w:sz w:val="24"/>
        </w:rPr>
        <w:t xml:space="preserve"> </w:t>
      </w:r>
      <w:r>
        <w:rPr>
          <w:sz w:val="24"/>
        </w:rPr>
        <w:t>are</w:t>
      </w:r>
      <w:r>
        <w:rPr>
          <w:spacing w:val="-1"/>
          <w:sz w:val="24"/>
        </w:rPr>
        <w:t xml:space="preserve"> </w:t>
      </w:r>
      <w:r>
        <w:rPr>
          <w:sz w:val="24"/>
        </w:rPr>
        <w:t>not required</w:t>
      </w:r>
      <w:r>
        <w:rPr>
          <w:spacing w:val="2"/>
          <w:sz w:val="24"/>
        </w:rPr>
        <w:t xml:space="preserve"> </w:t>
      </w:r>
      <w:r>
        <w:rPr>
          <w:sz w:val="24"/>
        </w:rPr>
        <w:t>for the</w:t>
      </w:r>
      <w:r>
        <w:rPr>
          <w:spacing w:val="-1"/>
          <w:sz w:val="24"/>
        </w:rPr>
        <w:t xml:space="preserve"> </w:t>
      </w:r>
      <w:r>
        <w:rPr>
          <w:sz w:val="24"/>
        </w:rPr>
        <w:t>proof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an</w:t>
      </w:r>
      <w:r>
        <w:rPr>
          <w:spacing w:val="-1"/>
          <w:sz w:val="24"/>
        </w:rPr>
        <w:t xml:space="preserve"> </w:t>
      </w:r>
      <w:r>
        <w:rPr>
          <w:sz w:val="24"/>
        </w:rPr>
        <w:t>offense</w:t>
      </w:r>
      <w:r>
        <w:rPr>
          <w:spacing w:val="-1"/>
          <w:sz w:val="24"/>
        </w:rPr>
        <w:t xml:space="preserve"> </w:t>
      </w:r>
      <w:r>
        <w:rPr>
          <w:sz w:val="24"/>
        </w:rPr>
        <w:t>defined by this</w:t>
      </w:r>
      <w:r>
        <w:rPr>
          <w:spacing w:val="-1"/>
          <w:sz w:val="24"/>
        </w:rPr>
        <w:t xml:space="preserve"> </w:t>
      </w:r>
      <w:r>
        <w:rPr>
          <w:sz w:val="24"/>
        </w:rPr>
        <w:t>article.</w:t>
      </w:r>
    </w:p>
    <w:p w14:paraId="27A8E404" w14:textId="77777777" w:rsidR="00C73C53" w:rsidRDefault="00C73C53">
      <w:pPr>
        <w:pStyle w:val="BodyText"/>
      </w:pPr>
    </w:p>
    <w:p w14:paraId="15403B02" w14:textId="77777777" w:rsidR="00C73C53" w:rsidRDefault="00932066">
      <w:pPr>
        <w:pStyle w:val="BodyText"/>
        <w:ind w:left="120" w:right="112"/>
        <w:jc w:val="both"/>
      </w:pPr>
      <w:r>
        <w:rPr>
          <w:b/>
          <w:u w:val="single"/>
        </w:rPr>
        <w:t>SECTION 3</w:t>
      </w:r>
      <w:r>
        <w:t>.</w:t>
      </w:r>
      <w:r>
        <w:rPr>
          <w:spacing w:val="1"/>
        </w:rPr>
        <w:t xml:space="preserve"> </w:t>
      </w:r>
      <w:r>
        <w:t>This ordinance shall be in full force and effect from and after its adoption and</w:t>
      </w:r>
      <w:r>
        <w:rPr>
          <w:spacing w:val="1"/>
        </w:rPr>
        <w:t xml:space="preserve"> </w:t>
      </w:r>
      <w:r>
        <w:t>publication</w:t>
      </w:r>
      <w:r>
        <w:rPr>
          <w:spacing w:val="-7"/>
        </w:rPr>
        <w:t xml:space="preserve"> </w:t>
      </w:r>
      <w:r>
        <w:t>once</w:t>
      </w:r>
      <w:r>
        <w:rPr>
          <w:spacing w:val="-7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official</w:t>
      </w:r>
      <w:r>
        <w:rPr>
          <w:spacing w:val="-6"/>
        </w:rPr>
        <w:t xml:space="preserve"> </w:t>
      </w:r>
      <w:r>
        <w:t>city</w:t>
      </w:r>
      <w:r>
        <w:rPr>
          <w:spacing w:val="-10"/>
        </w:rPr>
        <w:t xml:space="preserve"> </w:t>
      </w:r>
      <w:r>
        <w:t>newspaper.</w:t>
      </w:r>
    </w:p>
    <w:p w14:paraId="5C246F20" w14:textId="77777777" w:rsidR="00C73C53" w:rsidRDefault="00C73C53">
      <w:pPr>
        <w:pStyle w:val="BodyText"/>
        <w:spacing w:before="5"/>
        <w:rPr>
          <w:sz w:val="25"/>
        </w:rPr>
      </w:pPr>
    </w:p>
    <w:p w14:paraId="7CC80FB0" w14:textId="6235470D" w:rsidR="00C73C53" w:rsidRDefault="00932066">
      <w:pPr>
        <w:pStyle w:val="BodyText"/>
        <w:tabs>
          <w:tab w:val="left" w:pos="4286"/>
        </w:tabs>
        <w:ind w:left="120" w:right="113"/>
        <w:jc w:val="both"/>
      </w:pPr>
      <w:r>
        <w:t>INTRODUCED, PASSED, and APPROVED by the City Council of the City of Lincoln Center,</w:t>
      </w:r>
      <w:r>
        <w:rPr>
          <w:spacing w:val="1"/>
        </w:rPr>
        <w:t xml:space="preserve"> </w:t>
      </w:r>
      <w:r>
        <w:t>Kansas,</w:t>
      </w:r>
      <w:r>
        <w:rPr>
          <w:spacing w:val="-8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this</w:t>
      </w:r>
      <w:r>
        <w:rPr>
          <w:u w:val="single"/>
        </w:rPr>
        <w:t xml:space="preserve">   11th     </w:t>
      </w:r>
      <w:r>
        <w:rPr>
          <w:spacing w:val="8"/>
        </w:rPr>
        <w:t xml:space="preserve"> </w:t>
      </w:r>
      <w:r>
        <w:t>day</w:t>
      </w:r>
      <w:r>
        <w:rPr>
          <w:spacing w:val="-10"/>
        </w:rPr>
        <w:t xml:space="preserve"> </w:t>
      </w:r>
      <w:r>
        <w:t xml:space="preserve">of </w:t>
      </w:r>
      <w:r>
        <w:rPr>
          <w:u w:val="single"/>
        </w:rPr>
        <w:t>April</w:t>
      </w:r>
      <w:r>
        <w:t>,</w:t>
      </w:r>
      <w:r>
        <w:rPr>
          <w:spacing w:val="-6"/>
        </w:rPr>
        <w:t xml:space="preserve"> </w:t>
      </w:r>
      <w:r>
        <w:t>2022.</w:t>
      </w:r>
    </w:p>
    <w:p w14:paraId="220ED6D0" w14:textId="77777777" w:rsidR="00C73C53" w:rsidRDefault="00C73C53">
      <w:pPr>
        <w:pStyle w:val="BodyText"/>
        <w:spacing w:before="5"/>
        <w:rPr>
          <w:sz w:val="25"/>
        </w:rPr>
      </w:pPr>
    </w:p>
    <w:p w14:paraId="0CB6B93A" w14:textId="77777777" w:rsidR="00932066" w:rsidRDefault="00932066">
      <w:pPr>
        <w:pStyle w:val="BodyText"/>
        <w:spacing w:before="1"/>
        <w:ind w:left="5159"/>
      </w:pPr>
    </w:p>
    <w:p w14:paraId="0AEA7D95" w14:textId="77777777" w:rsidR="00932066" w:rsidRDefault="00932066">
      <w:pPr>
        <w:pStyle w:val="BodyText"/>
        <w:spacing w:before="1"/>
        <w:ind w:left="5159"/>
      </w:pPr>
    </w:p>
    <w:p w14:paraId="1E04B3B5" w14:textId="77777777" w:rsidR="00932066" w:rsidRDefault="00932066">
      <w:pPr>
        <w:pStyle w:val="BodyText"/>
        <w:spacing w:before="1"/>
        <w:ind w:left="5159"/>
      </w:pPr>
    </w:p>
    <w:p w14:paraId="795D939A" w14:textId="77777777" w:rsidR="00932066" w:rsidRDefault="00932066">
      <w:pPr>
        <w:pStyle w:val="BodyText"/>
        <w:spacing w:before="1"/>
        <w:ind w:left="5159"/>
      </w:pPr>
    </w:p>
    <w:p w14:paraId="5DC0C296" w14:textId="77777777" w:rsidR="00932066" w:rsidRDefault="00932066">
      <w:pPr>
        <w:pStyle w:val="BodyText"/>
        <w:spacing w:before="1"/>
        <w:ind w:left="5159"/>
      </w:pPr>
    </w:p>
    <w:p w14:paraId="2E53B76A" w14:textId="15F471DC" w:rsidR="00C73C53" w:rsidRDefault="00932066">
      <w:pPr>
        <w:pStyle w:val="BodyText"/>
        <w:spacing w:before="1"/>
        <w:ind w:left="5159"/>
      </w:pPr>
      <w:r>
        <w:t>APPROVED:</w:t>
      </w:r>
    </w:p>
    <w:p w14:paraId="6DB2D53D" w14:textId="77777777" w:rsidR="00C73C53" w:rsidRDefault="00C73C53">
      <w:pPr>
        <w:pStyle w:val="BodyText"/>
        <w:rPr>
          <w:sz w:val="20"/>
        </w:rPr>
      </w:pPr>
    </w:p>
    <w:p w14:paraId="00AB642C" w14:textId="77777777" w:rsidR="00C73C53" w:rsidRDefault="00C73C53">
      <w:pPr>
        <w:pStyle w:val="BodyText"/>
        <w:spacing w:before="4"/>
        <w:rPr>
          <w:sz w:val="16"/>
        </w:rPr>
      </w:pPr>
    </w:p>
    <w:p w14:paraId="276191FB" w14:textId="6F1D7AF3" w:rsidR="002063E5" w:rsidRPr="002063E5" w:rsidRDefault="00932066">
      <w:pPr>
        <w:pStyle w:val="BodyText"/>
        <w:tabs>
          <w:tab w:val="left" w:pos="9009"/>
        </w:tabs>
        <w:spacing w:before="90"/>
        <w:ind w:left="5519" w:right="588" w:hanging="360"/>
        <w:rPr>
          <w:u w:val="single"/>
        </w:rPr>
      </w:pPr>
      <w:r>
        <w:t>By:</w:t>
      </w:r>
      <w:r w:rsidR="002063E5">
        <w:t xml:space="preserve">  </w:t>
      </w:r>
      <w:r w:rsidR="00DB2047">
        <w:rPr>
          <w:u w:val="single"/>
        </w:rPr>
        <w:t>____________________________</w:t>
      </w:r>
    </w:p>
    <w:p w14:paraId="4A2EABC0" w14:textId="72AC966C" w:rsidR="00C73C53" w:rsidRDefault="00932066">
      <w:pPr>
        <w:pStyle w:val="BodyText"/>
        <w:tabs>
          <w:tab w:val="left" w:pos="9009"/>
        </w:tabs>
        <w:spacing w:before="90"/>
        <w:ind w:left="5519" w:right="588" w:hanging="360"/>
      </w:pPr>
      <w:r>
        <w:rPr>
          <w:spacing w:val="-11"/>
        </w:rPr>
        <w:t xml:space="preserve"> </w:t>
      </w:r>
      <w:r w:rsidR="00DB2047">
        <w:rPr>
          <w:spacing w:val="-11"/>
        </w:rPr>
        <w:t xml:space="preserve">Travis Schwerdtfager, </w:t>
      </w:r>
      <w:r>
        <w:t>Mayor</w:t>
      </w:r>
    </w:p>
    <w:p w14:paraId="7B7FAE54" w14:textId="77777777" w:rsidR="00C73C53" w:rsidRDefault="00C73C53">
      <w:pPr>
        <w:pStyle w:val="BodyText"/>
        <w:rPr>
          <w:sz w:val="20"/>
        </w:rPr>
      </w:pPr>
    </w:p>
    <w:p w14:paraId="6C4FC00D" w14:textId="77777777" w:rsidR="00C73C53" w:rsidRDefault="00C73C53">
      <w:pPr>
        <w:pStyle w:val="BodyText"/>
        <w:spacing w:before="2"/>
        <w:rPr>
          <w:sz w:val="20"/>
        </w:rPr>
      </w:pPr>
    </w:p>
    <w:p w14:paraId="4A87B685" w14:textId="621395C2" w:rsidR="00C73C53" w:rsidRDefault="00932066">
      <w:pPr>
        <w:pStyle w:val="BodyText"/>
        <w:spacing w:before="90"/>
        <w:ind w:left="235"/>
      </w:pPr>
      <w:r>
        <w:t>Attest:</w:t>
      </w:r>
      <w:r w:rsidR="002063E5">
        <w:t xml:space="preserve"> </w:t>
      </w:r>
    </w:p>
    <w:p w14:paraId="5371F9A3" w14:textId="77777777" w:rsidR="00C73C53" w:rsidRDefault="00C73C53">
      <w:pPr>
        <w:pStyle w:val="BodyText"/>
      </w:pPr>
    </w:p>
    <w:p w14:paraId="5A22C37D" w14:textId="28B632C2" w:rsidR="002063E5" w:rsidRPr="002063E5" w:rsidRDefault="00932066">
      <w:pPr>
        <w:pStyle w:val="BodyText"/>
        <w:tabs>
          <w:tab w:val="left" w:pos="4552"/>
        </w:tabs>
        <w:ind w:left="571" w:right="5045" w:hanging="336"/>
        <w:rPr>
          <w:u w:val="single"/>
        </w:rPr>
      </w:pPr>
      <w:r>
        <w:t>By:</w:t>
      </w:r>
      <w:r w:rsidR="002063E5">
        <w:t xml:space="preserve">  </w:t>
      </w:r>
      <w:r w:rsidR="00DB2047">
        <w:rPr>
          <w:u w:val="single"/>
        </w:rPr>
        <w:t>_____________________________</w:t>
      </w:r>
    </w:p>
    <w:p w14:paraId="5682BC94" w14:textId="339E0570" w:rsidR="00C73C53" w:rsidRDefault="00932066">
      <w:pPr>
        <w:pStyle w:val="BodyText"/>
        <w:tabs>
          <w:tab w:val="left" w:pos="4552"/>
        </w:tabs>
        <w:ind w:left="571" w:right="5045" w:hanging="336"/>
      </w:pPr>
      <w:r>
        <w:rPr>
          <w:spacing w:val="-11"/>
        </w:rPr>
        <w:t xml:space="preserve"> </w:t>
      </w:r>
      <w:r w:rsidR="00DB2047">
        <w:rPr>
          <w:spacing w:val="-11"/>
        </w:rPr>
        <w:t xml:space="preserve">Heather N. Hillegeist, </w:t>
      </w:r>
      <w:r>
        <w:t>City</w:t>
      </w:r>
      <w:r>
        <w:rPr>
          <w:spacing w:val="-9"/>
        </w:rPr>
        <w:t xml:space="preserve"> </w:t>
      </w:r>
      <w:r>
        <w:t>Clerk</w:t>
      </w:r>
    </w:p>
    <w:sectPr w:rsidR="00C73C53">
      <w:pgSz w:w="12240" w:h="15840"/>
      <w:pgMar w:top="1500" w:right="13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D608F6"/>
    <w:multiLevelType w:val="hybridMultilevel"/>
    <w:tmpl w:val="03786B86"/>
    <w:lvl w:ilvl="0" w:tplc="85184BAC">
      <w:start w:val="1"/>
      <w:numFmt w:val="lowerLetter"/>
      <w:lvlText w:val="(%1)"/>
      <w:lvlJc w:val="left"/>
      <w:pPr>
        <w:ind w:left="120" w:hanging="720"/>
        <w:jc w:val="left"/>
      </w:pPr>
      <w:rPr>
        <w:rFonts w:hint="default"/>
        <w:spacing w:val="-1"/>
        <w:w w:val="100"/>
        <w:lang w:val="en-US" w:eastAsia="en-US" w:bidi="ar-SA"/>
      </w:rPr>
    </w:lvl>
    <w:lvl w:ilvl="1" w:tplc="5AE2016E">
      <w:numFmt w:val="bullet"/>
      <w:lvlText w:val="•"/>
      <w:lvlJc w:val="left"/>
      <w:pPr>
        <w:ind w:left="1068" w:hanging="720"/>
      </w:pPr>
      <w:rPr>
        <w:rFonts w:hint="default"/>
        <w:lang w:val="en-US" w:eastAsia="en-US" w:bidi="ar-SA"/>
      </w:rPr>
    </w:lvl>
    <w:lvl w:ilvl="2" w:tplc="576C40BE">
      <w:numFmt w:val="bullet"/>
      <w:lvlText w:val="•"/>
      <w:lvlJc w:val="left"/>
      <w:pPr>
        <w:ind w:left="2016" w:hanging="720"/>
      </w:pPr>
      <w:rPr>
        <w:rFonts w:hint="default"/>
        <w:lang w:val="en-US" w:eastAsia="en-US" w:bidi="ar-SA"/>
      </w:rPr>
    </w:lvl>
    <w:lvl w:ilvl="3" w:tplc="284E9F9E">
      <w:numFmt w:val="bullet"/>
      <w:lvlText w:val="•"/>
      <w:lvlJc w:val="left"/>
      <w:pPr>
        <w:ind w:left="2964" w:hanging="720"/>
      </w:pPr>
      <w:rPr>
        <w:rFonts w:hint="default"/>
        <w:lang w:val="en-US" w:eastAsia="en-US" w:bidi="ar-SA"/>
      </w:rPr>
    </w:lvl>
    <w:lvl w:ilvl="4" w:tplc="E0BE76A8">
      <w:numFmt w:val="bullet"/>
      <w:lvlText w:val="•"/>
      <w:lvlJc w:val="left"/>
      <w:pPr>
        <w:ind w:left="3912" w:hanging="720"/>
      </w:pPr>
      <w:rPr>
        <w:rFonts w:hint="default"/>
        <w:lang w:val="en-US" w:eastAsia="en-US" w:bidi="ar-SA"/>
      </w:rPr>
    </w:lvl>
    <w:lvl w:ilvl="5" w:tplc="91CA6496">
      <w:numFmt w:val="bullet"/>
      <w:lvlText w:val="•"/>
      <w:lvlJc w:val="left"/>
      <w:pPr>
        <w:ind w:left="4860" w:hanging="720"/>
      </w:pPr>
      <w:rPr>
        <w:rFonts w:hint="default"/>
        <w:lang w:val="en-US" w:eastAsia="en-US" w:bidi="ar-SA"/>
      </w:rPr>
    </w:lvl>
    <w:lvl w:ilvl="6" w:tplc="57D6454A">
      <w:numFmt w:val="bullet"/>
      <w:lvlText w:val="•"/>
      <w:lvlJc w:val="left"/>
      <w:pPr>
        <w:ind w:left="5808" w:hanging="720"/>
      </w:pPr>
      <w:rPr>
        <w:rFonts w:hint="default"/>
        <w:lang w:val="en-US" w:eastAsia="en-US" w:bidi="ar-SA"/>
      </w:rPr>
    </w:lvl>
    <w:lvl w:ilvl="7" w:tplc="913E592E">
      <w:numFmt w:val="bullet"/>
      <w:lvlText w:val="•"/>
      <w:lvlJc w:val="left"/>
      <w:pPr>
        <w:ind w:left="6756" w:hanging="720"/>
      </w:pPr>
      <w:rPr>
        <w:rFonts w:hint="default"/>
        <w:lang w:val="en-US" w:eastAsia="en-US" w:bidi="ar-SA"/>
      </w:rPr>
    </w:lvl>
    <w:lvl w:ilvl="8" w:tplc="B3262C36">
      <w:numFmt w:val="bullet"/>
      <w:lvlText w:val="•"/>
      <w:lvlJc w:val="left"/>
      <w:pPr>
        <w:ind w:left="7704" w:hanging="720"/>
      </w:pPr>
      <w:rPr>
        <w:rFonts w:hint="default"/>
        <w:lang w:val="en-US" w:eastAsia="en-US" w:bidi="ar-SA"/>
      </w:rPr>
    </w:lvl>
  </w:abstractNum>
  <w:abstractNum w:abstractNumId="1" w15:restartNumberingAfterBreak="0">
    <w:nsid w:val="770D7B05"/>
    <w:multiLevelType w:val="hybridMultilevel"/>
    <w:tmpl w:val="930C9B06"/>
    <w:lvl w:ilvl="0" w:tplc="C5B06962">
      <w:start w:val="1"/>
      <w:numFmt w:val="lowerLetter"/>
      <w:lvlText w:val="(%1)"/>
      <w:lvlJc w:val="left"/>
      <w:pPr>
        <w:ind w:left="120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332EB8D4">
      <w:start w:val="1"/>
      <w:numFmt w:val="lowerRoman"/>
      <w:lvlText w:val="(%2)"/>
      <w:lvlJc w:val="left"/>
      <w:pPr>
        <w:ind w:left="2280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 w:tplc="269C877A">
      <w:numFmt w:val="bullet"/>
      <w:lvlText w:val="•"/>
      <w:lvlJc w:val="left"/>
      <w:pPr>
        <w:ind w:left="3093" w:hanging="720"/>
      </w:pPr>
      <w:rPr>
        <w:rFonts w:hint="default"/>
        <w:lang w:val="en-US" w:eastAsia="en-US" w:bidi="ar-SA"/>
      </w:rPr>
    </w:lvl>
    <w:lvl w:ilvl="3" w:tplc="E8F002AC">
      <w:numFmt w:val="bullet"/>
      <w:lvlText w:val="•"/>
      <w:lvlJc w:val="left"/>
      <w:pPr>
        <w:ind w:left="3906" w:hanging="720"/>
      </w:pPr>
      <w:rPr>
        <w:rFonts w:hint="default"/>
        <w:lang w:val="en-US" w:eastAsia="en-US" w:bidi="ar-SA"/>
      </w:rPr>
    </w:lvl>
    <w:lvl w:ilvl="4" w:tplc="CCB86D56">
      <w:numFmt w:val="bullet"/>
      <w:lvlText w:val="•"/>
      <w:lvlJc w:val="left"/>
      <w:pPr>
        <w:ind w:left="4720" w:hanging="720"/>
      </w:pPr>
      <w:rPr>
        <w:rFonts w:hint="default"/>
        <w:lang w:val="en-US" w:eastAsia="en-US" w:bidi="ar-SA"/>
      </w:rPr>
    </w:lvl>
    <w:lvl w:ilvl="5" w:tplc="1612EF4E">
      <w:numFmt w:val="bullet"/>
      <w:lvlText w:val="•"/>
      <w:lvlJc w:val="left"/>
      <w:pPr>
        <w:ind w:left="5533" w:hanging="720"/>
      </w:pPr>
      <w:rPr>
        <w:rFonts w:hint="default"/>
        <w:lang w:val="en-US" w:eastAsia="en-US" w:bidi="ar-SA"/>
      </w:rPr>
    </w:lvl>
    <w:lvl w:ilvl="6" w:tplc="167860E2">
      <w:numFmt w:val="bullet"/>
      <w:lvlText w:val="•"/>
      <w:lvlJc w:val="left"/>
      <w:pPr>
        <w:ind w:left="6346" w:hanging="720"/>
      </w:pPr>
      <w:rPr>
        <w:rFonts w:hint="default"/>
        <w:lang w:val="en-US" w:eastAsia="en-US" w:bidi="ar-SA"/>
      </w:rPr>
    </w:lvl>
    <w:lvl w:ilvl="7" w:tplc="527E11D8">
      <w:numFmt w:val="bullet"/>
      <w:lvlText w:val="•"/>
      <w:lvlJc w:val="left"/>
      <w:pPr>
        <w:ind w:left="7160" w:hanging="720"/>
      </w:pPr>
      <w:rPr>
        <w:rFonts w:hint="default"/>
        <w:lang w:val="en-US" w:eastAsia="en-US" w:bidi="ar-SA"/>
      </w:rPr>
    </w:lvl>
    <w:lvl w:ilvl="8" w:tplc="CADE5314">
      <w:numFmt w:val="bullet"/>
      <w:lvlText w:val="•"/>
      <w:lvlJc w:val="left"/>
      <w:pPr>
        <w:ind w:left="7973" w:hanging="720"/>
      </w:pPr>
      <w:rPr>
        <w:rFonts w:hint="default"/>
        <w:lang w:val="en-US" w:eastAsia="en-US" w:bidi="ar-SA"/>
      </w:rPr>
    </w:lvl>
  </w:abstractNum>
  <w:num w:numId="1" w16cid:durableId="1486581379">
    <w:abstractNumId w:val="0"/>
  </w:num>
  <w:num w:numId="2" w16cid:durableId="7494979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73C53"/>
    <w:rsid w:val="002063E5"/>
    <w:rsid w:val="006D77B6"/>
    <w:rsid w:val="00932066"/>
    <w:rsid w:val="00C73C53"/>
    <w:rsid w:val="00CD56EE"/>
    <w:rsid w:val="00DB2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AF6F19"/>
  <w15:docId w15:val="{F4CF4368-9A5D-437C-BD8D-13786FEE6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2280" w:right="114" w:hanging="72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1871</Words>
  <Characters>10668</Characters>
  <Application>Microsoft Office Word</Application>
  <DocSecurity>0</DocSecurity>
  <Lines>88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jbrown</dc:creator>
  <cp:lastModifiedBy>Heather N Hillegeist</cp:lastModifiedBy>
  <cp:revision>5</cp:revision>
  <dcterms:created xsi:type="dcterms:W3CDTF">2022-04-08T19:57:00Z</dcterms:created>
  <dcterms:modified xsi:type="dcterms:W3CDTF">2022-04-18T13:57:00Z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2022-04-08T00:00:00Z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2022-04-08T00:00:00Z</vt:filetime>
  </property>
</Properties>
</file>