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792D" w14:textId="1FD3B8EF" w:rsidR="003D2B2B" w:rsidRDefault="003D2B2B" w:rsidP="00971D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F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(Published in Lincoln Sentinel Republican on June 24, 2021)</w:t>
      </w:r>
    </w:p>
    <w:p w14:paraId="056C1E51" w14:textId="77777777" w:rsidR="003D2B2B" w:rsidRDefault="003D2B2B" w:rsidP="00971D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0B08DA" w14:textId="25CEB114" w:rsidR="00971D50" w:rsidRPr="00840AC5" w:rsidRDefault="00971D50" w:rsidP="00971D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ORDINANCE NO.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731</w:t>
      </w:r>
    </w:p>
    <w:p w14:paraId="4C5F4998" w14:textId="77777777" w:rsidR="00971D50" w:rsidRPr="00840AC5" w:rsidRDefault="00971D50" w:rsidP="00971D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7211C" w14:textId="276FB9DD" w:rsidR="00971D50" w:rsidRPr="00840AC5" w:rsidRDefault="00971D50" w:rsidP="0097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 ORDINANCE AMENDING 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CHAPTER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73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SECTION 15-316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</w:t>
      </w:r>
      <w:r w:rsidR="005B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CITY CODE OF THE CITY OF LINCOLN CENTER, KANSAS, BY ADOPTING AND INCORPORATING BY REFERENCE </w:t>
      </w:r>
      <w:r w:rsidR="005B1F86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THE </w:t>
      </w:r>
      <w:r w:rsidR="00736F32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INTERCONNECTION STANDARDS FOR INSTALLATION AND PARALLEL OPERATION OF CUSTOMER-OWNED RENEWABLE ELECTRIC GENERATION FACILITIES</w:t>
      </w:r>
      <w:r w:rsidR="003C5BE2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25 </w:t>
      </w:r>
      <w:proofErr w:type="spellStart"/>
      <w:r w:rsidR="003C5BE2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kWac</w:t>
      </w:r>
      <w:proofErr w:type="spellEnd"/>
      <w:r w:rsidR="003C5BE2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OR LESS FOR RESIDENTIAL SERVICE AND 200 </w:t>
      </w:r>
      <w:proofErr w:type="spellStart"/>
      <w:r w:rsidR="003C5BE2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kWac</w:t>
      </w:r>
      <w:proofErr w:type="spellEnd"/>
      <w:r w:rsidR="003C5BE2" w:rsidRPr="005B1F8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OR LESS FOR COMMERCIAL SERVICE</w:t>
      </w:r>
      <w:r w:rsidR="005B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(2018), AS PUBLISHED BY KANSAS MUNICIPAL UTILITIES; </w:t>
      </w:r>
      <w:r w:rsidR="003C5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REPEALING EXISTING SECTION 15-316.</w:t>
      </w:r>
    </w:p>
    <w:p w14:paraId="06DE27A9" w14:textId="77777777" w:rsidR="00971D50" w:rsidRPr="00840AC5" w:rsidRDefault="00971D50" w:rsidP="0097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434DF" w14:textId="5D2AF764" w:rsidR="00971D50" w:rsidRPr="00840AC5" w:rsidRDefault="00971D50" w:rsidP="00971D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 IT ORDAINED, BY THE GOVERNING BODY OF THE CITY OF </w:t>
      </w:r>
      <w:r w:rsidR="001427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LINCOLN CENTER</w:t>
      </w:r>
      <w:r w:rsidRPr="00840A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KANSAS:</w:t>
      </w:r>
    </w:p>
    <w:p w14:paraId="55FC2710" w14:textId="45737A9C" w:rsidR="00CE31A9" w:rsidRPr="00840AC5" w:rsidRDefault="00CE31A9" w:rsidP="00971D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D90113" w14:textId="494B8AFD" w:rsidR="00971D50" w:rsidRPr="00840AC5" w:rsidRDefault="00CE31A9" w:rsidP="00CE31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1.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B1F86">
        <w:rPr>
          <w:rFonts w:ascii="Times New Roman" w:hAnsi="Times New Roman" w:cs="Times New Roman"/>
          <w:color w:val="000000" w:themeColor="text1"/>
          <w:sz w:val="24"/>
          <w:szCs w:val="24"/>
        </w:rPr>
        <w:t>Section 15-316 of the City Code of the City of Lincoln Center, Kansas, is hereby amended to read as follows:</w:t>
      </w:r>
      <w:bookmarkStart w:id="0" w:name="13"/>
      <w:bookmarkEnd w:id="0"/>
    </w:p>
    <w:p w14:paraId="1B0901BE" w14:textId="77777777" w:rsidR="00CE31A9" w:rsidRPr="00840AC5" w:rsidRDefault="00CE31A9" w:rsidP="00CE31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842BF" w14:textId="0DB3629F" w:rsidR="008D723C" w:rsidRPr="003C5BE2" w:rsidRDefault="00142707" w:rsidP="003C5BE2">
      <w:p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15-</w:t>
      </w:r>
      <w:r w:rsidR="003C5B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316</w:t>
      </w:r>
      <w:r w:rsidR="00975DB9" w:rsidRPr="00840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75DB9" w:rsidRPr="00840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>REGULATIONS REGARDING THE APPLICATION, INSTALLATION</w:t>
      </w:r>
      <w:r w:rsidR="007038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OPERATION OF CUSTOMER-OWNED ELECTRIC GENERATING FACILITIES. The </w:t>
      </w:r>
      <w:r w:rsidR="001166B3">
        <w:rPr>
          <w:rFonts w:ascii="Times New Roman" w:hAnsi="Times New Roman" w:cs="Times New Roman"/>
          <w:color w:val="000000" w:themeColor="text1"/>
          <w:sz w:val="24"/>
          <w:szCs w:val="24"/>
        </w:rPr>
        <w:t>City of Lincoln Center, Kansas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without limiting or altering its statutory and legal authority as a Kansas municipal utility, adopts and incorporates by reference the </w:t>
      </w:r>
      <w:r w:rsidR="003C5BE2" w:rsidRPr="003C5B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Interconnection Standards for Installation and Parallel Operation of Customer-Owned Renewable Electric Generation Facilities Model Standards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 published by Kansas Municipal Utilities (the “</w:t>
      </w:r>
      <w:r w:rsidR="003C5B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Interconnection Standards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>”)</w:t>
      </w:r>
      <w:r w:rsidR="00591356">
        <w:rPr>
          <w:rFonts w:ascii="Times New Roman" w:hAnsi="Times New Roman" w:cs="Times New Roman"/>
          <w:color w:val="000000" w:themeColor="text1"/>
          <w:sz w:val="24"/>
          <w:szCs w:val="24"/>
        </w:rPr>
        <w:t>, except such sections as are hereinafter omitted or amended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 least one copy of the </w:t>
      </w:r>
      <w:r w:rsidR="003C5B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Interconnection Standards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marked or stamped “Official Copy as Adopted by 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Ordinance No. </w:t>
      </w:r>
      <w:r w:rsidR="003D2B2B">
        <w:rPr>
          <w:rFonts w:ascii="Times New Roman" w:hAnsi="Times New Roman" w:cs="Times New Roman"/>
          <w:color w:val="000000" w:themeColor="text1"/>
          <w:sz w:val="24"/>
          <w:szCs w:val="24"/>
        </w:rPr>
        <w:t>731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1F8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all sections thereof intended to be omitted or amended clearly marked to show any such omission or amendment, and 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which shall be attached a copy of this ordinance and filed with the </w:t>
      </w:r>
      <w:r w:rsidR="005B1F8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ity </w:t>
      </w:r>
      <w:r w:rsidR="005B1F8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>lerk to be open to inspection and available to the public at all reasonable</w:t>
      </w:r>
      <w:r w:rsidR="0059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hours. </w:t>
      </w:r>
      <w:r w:rsidR="003C5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EA19E26" w14:textId="77777777" w:rsidR="00975DB9" w:rsidRPr="00840AC5" w:rsidRDefault="00975DB9" w:rsidP="00FE5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74735" w14:textId="21A78EC3" w:rsidR="00CE31A9" w:rsidRPr="00840AC5" w:rsidRDefault="00CE31A9" w:rsidP="00CE31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r w:rsidR="008D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729D9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Section </w:t>
      </w:r>
      <w:r w:rsidR="008D723C">
        <w:rPr>
          <w:rFonts w:ascii="Times New Roman" w:hAnsi="Times New Roman" w:cs="Times New Roman"/>
          <w:color w:val="000000" w:themeColor="text1"/>
          <w:sz w:val="24"/>
          <w:szCs w:val="24"/>
        </w:rPr>
        <w:t>15-</w:t>
      </w:r>
      <w:r w:rsidR="006A7FD8">
        <w:rPr>
          <w:rFonts w:ascii="Times New Roman" w:hAnsi="Times New Roman" w:cs="Times New Roman"/>
          <w:color w:val="000000" w:themeColor="text1"/>
          <w:sz w:val="24"/>
          <w:szCs w:val="24"/>
        </w:rPr>
        <w:t>316</w:t>
      </w:r>
      <w:r w:rsidR="008D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r w:rsidR="0047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 </w:t>
      </w:r>
      <w:r w:rsidR="008D723C">
        <w:rPr>
          <w:rFonts w:ascii="Times New Roman" w:hAnsi="Times New Roman" w:cs="Times New Roman"/>
          <w:color w:val="000000" w:themeColor="text1"/>
          <w:sz w:val="24"/>
          <w:szCs w:val="24"/>
        </w:rPr>
        <w:t>Code of the City of Lincoln Center</w:t>
      </w:r>
      <w:r w:rsidR="00C507FE">
        <w:rPr>
          <w:rFonts w:ascii="Times New Roman" w:hAnsi="Times New Roman" w:cs="Times New Roman"/>
          <w:color w:val="000000" w:themeColor="text1"/>
          <w:sz w:val="24"/>
          <w:szCs w:val="24"/>
        </w:rPr>
        <w:t>, Kansas,</w:t>
      </w:r>
      <w:r w:rsidR="008D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hereby 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repealed. </w:t>
      </w:r>
    </w:p>
    <w:p w14:paraId="7C1A86A8" w14:textId="4309400E" w:rsidR="00971D50" w:rsidRPr="00840AC5" w:rsidRDefault="00971D50" w:rsidP="003D47B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r w:rsidR="003D4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This ordinance shall be in full force and effect from and after its adoption and publication once in the official city newspaper</w:t>
      </w:r>
      <w:r w:rsidR="003D47B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2226CA09" w14:textId="77777777" w:rsidR="00CE31A9" w:rsidRPr="00840AC5" w:rsidRDefault="00CE31A9" w:rsidP="00CE31A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3A0FF2E9" w14:textId="658E36A1" w:rsidR="0064214B" w:rsidRPr="00840AC5" w:rsidRDefault="00CE31A9" w:rsidP="0064214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6421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INTRODUCED, 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PASSED</w:t>
      </w:r>
      <w:r w:rsidR="006421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 and APPROVED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by the </w:t>
      </w:r>
      <w:r w:rsidR="006421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City Council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of the City of </w:t>
      </w:r>
      <w:r w:rsidR="006421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Lincoln Center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, Kansas, </w:t>
      </w:r>
      <w:r w:rsidR="006421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on 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this </w:t>
      </w:r>
      <w:r w:rsidR="003D2B2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14</w:t>
      </w:r>
      <w:r w:rsidR="003D2B2B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vertAlign w:val="superscript"/>
        </w:rPr>
        <w:t>th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day of </w:t>
      </w:r>
      <w:r w:rsidR="003D2B2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June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, </w:t>
      </w:r>
      <w:r w:rsidR="006421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2021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10E6B215" w14:textId="77777777" w:rsidR="0064214B" w:rsidRDefault="0064214B" w:rsidP="0064214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7D4A9682" w14:textId="77777777" w:rsidR="0064214B" w:rsidRDefault="0064214B" w:rsidP="0064214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  <w:t>APPROVED:</w:t>
      </w:r>
    </w:p>
    <w:p w14:paraId="21828DD5" w14:textId="77777777" w:rsidR="0064214B" w:rsidRPr="00840AC5" w:rsidRDefault="0064214B" w:rsidP="0064214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510A477B" w14:textId="77777777" w:rsidR="00955F1B" w:rsidRDefault="0064214B" w:rsidP="00955F1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  <w:t>By:</w:t>
      </w:r>
      <w:r w:rsid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</w:t>
      </w:r>
      <w:r w:rsidR="00955F1B" w:rsidRP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T</w:t>
      </w:r>
      <w:r w:rsidRP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ravis Schwerdtfager</w:t>
      </w:r>
    </w:p>
    <w:p w14:paraId="00C98335" w14:textId="05CD782E" w:rsidR="0064214B" w:rsidRPr="00840AC5" w:rsidRDefault="00955F1B" w:rsidP="00955F1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  <w:t xml:space="preserve">        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Mayor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</w:p>
    <w:p w14:paraId="4DBB29F9" w14:textId="77116F3C" w:rsidR="0064214B" w:rsidRPr="00840AC5" w:rsidRDefault="0064214B" w:rsidP="0064214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Attest</w:t>
      </w:r>
      <w:proofErr w:type="gramStart"/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:</w:t>
      </w:r>
      <w:r w:rsid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(</w:t>
      </w:r>
      <w:proofErr w:type="gramEnd"/>
      <w:r w:rsid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seal)</w:t>
      </w:r>
    </w:p>
    <w:p w14:paraId="39448513" w14:textId="77777777" w:rsidR="0064214B" w:rsidRPr="00840AC5" w:rsidRDefault="0064214B" w:rsidP="0064214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2EA388AC" w14:textId="6EA81416" w:rsidR="00955F1B" w:rsidRDefault="0064214B" w:rsidP="00955F1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By:</w:t>
      </w:r>
      <w:r w:rsid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</w:t>
      </w:r>
      <w:r w:rsidRPr="00955F1B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Heather N. Hillegeist</w:t>
      </w:r>
    </w:p>
    <w:p w14:paraId="0D463630" w14:textId="437F70B0" w:rsidR="0064214B" w:rsidRPr="00840AC5" w:rsidRDefault="00955F1B" w:rsidP="00955F1B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      </w:t>
      </w:r>
      <w:r w:rsidR="0064214B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City Clerk</w:t>
      </w:r>
    </w:p>
    <w:sectPr w:rsidR="0064214B" w:rsidRPr="00840AC5" w:rsidSect="0064214B"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D554" w14:textId="77777777" w:rsidR="003B5CF9" w:rsidRDefault="003B5CF9" w:rsidP="00CC5F97">
      <w:pPr>
        <w:spacing w:after="0" w:line="240" w:lineRule="auto"/>
      </w:pPr>
      <w:r>
        <w:separator/>
      </w:r>
    </w:p>
  </w:endnote>
  <w:endnote w:type="continuationSeparator" w:id="0">
    <w:p w14:paraId="4C5DA824" w14:textId="77777777" w:rsidR="003B5CF9" w:rsidRDefault="003B5CF9" w:rsidP="00CC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7065" w14:textId="77777777" w:rsidR="003B5CF9" w:rsidRDefault="003B5CF9" w:rsidP="00CC5F97">
      <w:pPr>
        <w:spacing w:after="0" w:line="240" w:lineRule="auto"/>
      </w:pPr>
      <w:r>
        <w:separator/>
      </w:r>
    </w:p>
  </w:footnote>
  <w:footnote w:type="continuationSeparator" w:id="0">
    <w:p w14:paraId="79ABB73D" w14:textId="77777777" w:rsidR="003B5CF9" w:rsidRDefault="003B5CF9" w:rsidP="00CC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DB6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E83750"/>
    <w:multiLevelType w:val="multilevel"/>
    <w:tmpl w:val="0409001D"/>
    <w:styleLink w:val="DAEOrdinanc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6F3A8A"/>
    <w:multiLevelType w:val="multilevel"/>
    <w:tmpl w:val="0409001D"/>
    <w:numStyleLink w:val="DAEOrdinance"/>
  </w:abstractNum>
  <w:abstractNum w:abstractNumId="3" w15:restartNumberingAfterBreak="0">
    <w:nsid w:val="0AD300DA"/>
    <w:multiLevelType w:val="hybridMultilevel"/>
    <w:tmpl w:val="0B842736"/>
    <w:lvl w:ilvl="0" w:tplc="65F26C9A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D633BB4"/>
    <w:multiLevelType w:val="multilevel"/>
    <w:tmpl w:val="93081E0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0C21131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61702C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3F281A"/>
    <w:multiLevelType w:val="multilevel"/>
    <w:tmpl w:val="52B209A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B32180"/>
    <w:multiLevelType w:val="multilevel"/>
    <w:tmpl w:val="0409001D"/>
    <w:numStyleLink w:val="DAEOrdinance"/>
  </w:abstractNum>
  <w:abstractNum w:abstractNumId="9" w15:restartNumberingAfterBreak="0">
    <w:nsid w:val="145D7681"/>
    <w:multiLevelType w:val="multilevel"/>
    <w:tmpl w:val="9584656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B164698"/>
    <w:multiLevelType w:val="hybridMultilevel"/>
    <w:tmpl w:val="113EFD0C"/>
    <w:lvl w:ilvl="0" w:tplc="F22638F0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3896AFC"/>
    <w:multiLevelType w:val="multilevel"/>
    <w:tmpl w:val="52B209A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EC045D"/>
    <w:multiLevelType w:val="multilevel"/>
    <w:tmpl w:val="33F2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27096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521FE0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BC4597"/>
    <w:multiLevelType w:val="hybridMultilevel"/>
    <w:tmpl w:val="DA1E5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61DDE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622B80"/>
    <w:multiLevelType w:val="multilevel"/>
    <w:tmpl w:val="18A824A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832749"/>
    <w:multiLevelType w:val="multilevel"/>
    <w:tmpl w:val="6AB8B614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47367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047F6B"/>
    <w:multiLevelType w:val="multilevel"/>
    <w:tmpl w:val="0409001D"/>
    <w:numStyleLink w:val="DAEOrdinance"/>
  </w:abstractNum>
  <w:abstractNum w:abstractNumId="21" w15:restartNumberingAfterBreak="0">
    <w:nsid w:val="3E1B64D9"/>
    <w:multiLevelType w:val="multilevel"/>
    <w:tmpl w:val="7C36897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4D79C5"/>
    <w:multiLevelType w:val="multilevel"/>
    <w:tmpl w:val="0409001D"/>
    <w:numStyleLink w:val="DAEOrdinance"/>
  </w:abstractNum>
  <w:abstractNum w:abstractNumId="23" w15:restartNumberingAfterBreak="0">
    <w:nsid w:val="40EE3E6A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1DA0577"/>
    <w:multiLevelType w:val="multilevel"/>
    <w:tmpl w:val="D81C60E4"/>
    <w:lvl w:ilvl="0">
      <w:start w:val="1"/>
      <w:numFmt w:val="upperLetter"/>
      <w:lvlText w:val="%1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720" w:hanging="21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1440" w:hanging="21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432075C5"/>
    <w:multiLevelType w:val="multilevel"/>
    <w:tmpl w:val="750A79D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2675B1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3332FF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4D1474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C500C2"/>
    <w:multiLevelType w:val="multilevel"/>
    <w:tmpl w:val="CEAC58DA"/>
    <w:lvl w:ilvl="0">
      <w:start w:val="1"/>
      <w:numFmt w:val="upperLetter"/>
      <w:lvlText w:val="%1."/>
      <w:lvlJc w:val="left"/>
      <w:pPr>
        <w:tabs>
          <w:tab w:val="num" w:pos="1440"/>
        </w:tabs>
        <w:ind w:left="194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21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2880" w:hanging="21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51852FB8"/>
    <w:multiLevelType w:val="multilevel"/>
    <w:tmpl w:val="0409001D"/>
    <w:numStyleLink w:val="DAEOrdinance"/>
  </w:abstractNum>
  <w:abstractNum w:abstractNumId="31" w15:restartNumberingAfterBreak="0">
    <w:nsid w:val="55572B3A"/>
    <w:multiLevelType w:val="multilevel"/>
    <w:tmpl w:val="18A824A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ABD3DB7"/>
    <w:multiLevelType w:val="multilevel"/>
    <w:tmpl w:val="18A824A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736FE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8557C0"/>
    <w:multiLevelType w:val="multilevel"/>
    <w:tmpl w:val="9584656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35" w15:restartNumberingAfterBreak="0">
    <w:nsid w:val="69C46113"/>
    <w:multiLevelType w:val="multilevel"/>
    <w:tmpl w:val="52B209A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9E5500E"/>
    <w:multiLevelType w:val="multilevel"/>
    <w:tmpl w:val="FA9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9529A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1456B8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7D23E4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133866"/>
    <w:multiLevelType w:val="hybridMultilevel"/>
    <w:tmpl w:val="98DE1BFC"/>
    <w:lvl w:ilvl="0" w:tplc="65F26C9A">
      <w:start w:val="1"/>
      <w:numFmt w:val="lowerLetter"/>
      <w:lvlText w:val="(%1)"/>
      <w:lvlJc w:val="left"/>
      <w:pPr>
        <w:ind w:left="835" w:hanging="360"/>
      </w:pPr>
      <w:rPr>
        <w:rFonts w:hint="default"/>
      </w:rPr>
    </w:lvl>
    <w:lvl w:ilvl="1" w:tplc="F22638F0">
      <w:start w:val="1"/>
      <w:numFmt w:val="decimal"/>
      <w:lvlText w:val="(%2)"/>
      <w:lvlJc w:val="left"/>
      <w:pPr>
        <w:ind w:left="15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1" w15:restartNumberingAfterBreak="0">
    <w:nsid w:val="765E3F12"/>
    <w:multiLevelType w:val="multilevel"/>
    <w:tmpl w:val="9584656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42" w15:restartNumberingAfterBreak="0">
    <w:nsid w:val="7AE32B6D"/>
    <w:multiLevelType w:val="multilevel"/>
    <w:tmpl w:val="4B28AAC4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B716C99"/>
    <w:multiLevelType w:val="multilevel"/>
    <w:tmpl w:val="0409001D"/>
    <w:numStyleLink w:val="DAEOrdinance"/>
  </w:abstractNum>
  <w:abstractNum w:abstractNumId="44" w15:restartNumberingAfterBreak="0">
    <w:nsid w:val="7D8F288B"/>
    <w:multiLevelType w:val="multilevel"/>
    <w:tmpl w:val="0409001D"/>
    <w:numStyleLink w:val="DAEOrdinance"/>
  </w:abstractNum>
  <w:abstractNum w:abstractNumId="45" w15:restartNumberingAfterBreak="0">
    <w:nsid w:val="7DEE573E"/>
    <w:multiLevelType w:val="multilevel"/>
    <w:tmpl w:val="0409001D"/>
    <w:numStyleLink w:val="DAEOrdinance"/>
  </w:abstractNum>
  <w:num w:numId="1">
    <w:abstractNumId w:val="24"/>
  </w:num>
  <w:num w:numId="2">
    <w:abstractNumId w:val="1"/>
  </w:num>
  <w:num w:numId="3">
    <w:abstractNumId w:val="29"/>
  </w:num>
  <w:num w:numId="4">
    <w:abstractNumId w:val="44"/>
  </w:num>
  <w:num w:numId="5">
    <w:abstractNumId w:val="30"/>
  </w:num>
  <w:num w:numId="6">
    <w:abstractNumId w:val="8"/>
  </w:num>
  <w:num w:numId="7">
    <w:abstractNumId w:val="22"/>
  </w:num>
  <w:num w:numId="8">
    <w:abstractNumId w:val="2"/>
  </w:num>
  <w:num w:numId="9">
    <w:abstractNumId w:val="27"/>
  </w:num>
  <w:num w:numId="10">
    <w:abstractNumId w:val="21"/>
  </w:num>
  <w:num w:numId="11">
    <w:abstractNumId w:val="42"/>
  </w:num>
  <w:num w:numId="12">
    <w:abstractNumId w:val="5"/>
  </w:num>
  <w:num w:numId="13">
    <w:abstractNumId w:val="14"/>
  </w:num>
  <w:num w:numId="14">
    <w:abstractNumId w:val="23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33"/>
  </w:num>
  <w:num w:numId="20">
    <w:abstractNumId w:val="45"/>
  </w:num>
  <w:num w:numId="21">
    <w:abstractNumId w:val="43"/>
  </w:num>
  <w:num w:numId="22">
    <w:abstractNumId w:val="20"/>
  </w:num>
  <w:num w:numId="23">
    <w:abstractNumId w:val="25"/>
  </w:num>
  <w:num w:numId="24">
    <w:abstractNumId w:val="38"/>
  </w:num>
  <w:num w:numId="25">
    <w:abstractNumId w:val="12"/>
  </w:num>
  <w:num w:numId="26">
    <w:abstractNumId w:val="9"/>
  </w:num>
  <w:num w:numId="27">
    <w:abstractNumId w:val="28"/>
  </w:num>
  <w:num w:numId="28">
    <w:abstractNumId w:val="26"/>
  </w:num>
  <w:num w:numId="29">
    <w:abstractNumId w:val="36"/>
  </w:num>
  <w:num w:numId="30">
    <w:abstractNumId w:val="13"/>
  </w:num>
  <w:num w:numId="31">
    <w:abstractNumId w:val="34"/>
  </w:num>
  <w:num w:numId="32">
    <w:abstractNumId w:val="41"/>
  </w:num>
  <w:num w:numId="33">
    <w:abstractNumId w:val="16"/>
  </w:num>
  <w:num w:numId="34">
    <w:abstractNumId w:val="39"/>
  </w:num>
  <w:num w:numId="35">
    <w:abstractNumId w:val="37"/>
  </w:num>
  <w:num w:numId="36">
    <w:abstractNumId w:val="17"/>
  </w:num>
  <w:num w:numId="37">
    <w:abstractNumId w:val="32"/>
  </w:num>
  <w:num w:numId="38">
    <w:abstractNumId w:val="31"/>
  </w:num>
  <w:num w:numId="39">
    <w:abstractNumId w:val="35"/>
  </w:num>
  <w:num w:numId="40">
    <w:abstractNumId w:val="7"/>
  </w:num>
  <w:num w:numId="41">
    <w:abstractNumId w:val="11"/>
  </w:num>
  <w:num w:numId="42">
    <w:abstractNumId w:val="40"/>
  </w:num>
  <w:num w:numId="43">
    <w:abstractNumId w:val="15"/>
  </w:num>
  <w:num w:numId="44">
    <w:abstractNumId w:val="4"/>
  </w:num>
  <w:num w:numId="45">
    <w:abstractNumId w:val="10"/>
  </w:num>
  <w:num w:numId="4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64"/>
    <w:rsid w:val="00002764"/>
    <w:rsid w:val="0000664F"/>
    <w:rsid w:val="00043361"/>
    <w:rsid w:val="00063D6A"/>
    <w:rsid w:val="00086DF2"/>
    <w:rsid w:val="00090D51"/>
    <w:rsid w:val="000C03E3"/>
    <w:rsid w:val="000C61DE"/>
    <w:rsid w:val="000E2840"/>
    <w:rsid w:val="00113DB6"/>
    <w:rsid w:val="001166B3"/>
    <w:rsid w:val="001211AB"/>
    <w:rsid w:val="001247E0"/>
    <w:rsid w:val="00124F1E"/>
    <w:rsid w:val="00136E59"/>
    <w:rsid w:val="00141784"/>
    <w:rsid w:val="00142707"/>
    <w:rsid w:val="001B2F1C"/>
    <w:rsid w:val="001D4AAB"/>
    <w:rsid w:val="0020732D"/>
    <w:rsid w:val="002204A3"/>
    <w:rsid w:val="0022090D"/>
    <w:rsid w:val="002217F3"/>
    <w:rsid w:val="002257CB"/>
    <w:rsid w:val="00237FA4"/>
    <w:rsid w:val="002B1306"/>
    <w:rsid w:val="002C1B20"/>
    <w:rsid w:val="002D169F"/>
    <w:rsid w:val="002D4E9C"/>
    <w:rsid w:val="003229C8"/>
    <w:rsid w:val="003561A9"/>
    <w:rsid w:val="003638DB"/>
    <w:rsid w:val="00372FF0"/>
    <w:rsid w:val="00375C63"/>
    <w:rsid w:val="00393049"/>
    <w:rsid w:val="003A244E"/>
    <w:rsid w:val="003A39F1"/>
    <w:rsid w:val="003B5CF9"/>
    <w:rsid w:val="003C5BE2"/>
    <w:rsid w:val="003D2B2B"/>
    <w:rsid w:val="003D47BE"/>
    <w:rsid w:val="003E0456"/>
    <w:rsid w:val="00404557"/>
    <w:rsid w:val="00427CF6"/>
    <w:rsid w:val="00442BC6"/>
    <w:rsid w:val="00466AE0"/>
    <w:rsid w:val="004729D9"/>
    <w:rsid w:val="0047322E"/>
    <w:rsid w:val="00480657"/>
    <w:rsid w:val="0049024A"/>
    <w:rsid w:val="00493025"/>
    <w:rsid w:val="004D5610"/>
    <w:rsid w:val="004F0A4F"/>
    <w:rsid w:val="005360BF"/>
    <w:rsid w:val="00560AF7"/>
    <w:rsid w:val="00565BBF"/>
    <w:rsid w:val="0058525A"/>
    <w:rsid w:val="00591356"/>
    <w:rsid w:val="005B1F86"/>
    <w:rsid w:val="005B71BD"/>
    <w:rsid w:val="005C4FC5"/>
    <w:rsid w:val="005D41F6"/>
    <w:rsid w:val="005E5FFC"/>
    <w:rsid w:val="005F54B8"/>
    <w:rsid w:val="00614008"/>
    <w:rsid w:val="00614A04"/>
    <w:rsid w:val="00615115"/>
    <w:rsid w:val="0064214B"/>
    <w:rsid w:val="00655504"/>
    <w:rsid w:val="006575AC"/>
    <w:rsid w:val="00675E94"/>
    <w:rsid w:val="006765E4"/>
    <w:rsid w:val="006A5DA3"/>
    <w:rsid w:val="006A7FD8"/>
    <w:rsid w:val="006B7E25"/>
    <w:rsid w:val="006C2CB6"/>
    <w:rsid w:val="006E0D32"/>
    <w:rsid w:val="006F20FA"/>
    <w:rsid w:val="006F44A8"/>
    <w:rsid w:val="00703886"/>
    <w:rsid w:val="00713001"/>
    <w:rsid w:val="0072124D"/>
    <w:rsid w:val="00726D34"/>
    <w:rsid w:val="00736F32"/>
    <w:rsid w:val="007547D7"/>
    <w:rsid w:val="00756430"/>
    <w:rsid w:val="00761B41"/>
    <w:rsid w:val="00765E7B"/>
    <w:rsid w:val="00771143"/>
    <w:rsid w:val="007A3A51"/>
    <w:rsid w:val="007A7D47"/>
    <w:rsid w:val="007F1230"/>
    <w:rsid w:val="0080383B"/>
    <w:rsid w:val="00814F8E"/>
    <w:rsid w:val="00817213"/>
    <w:rsid w:val="00840AC5"/>
    <w:rsid w:val="00851581"/>
    <w:rsid w:val="00861EB4"/>
    <w:rsid w:val="008752CE"/>
    <w:rsid w:val="00876438"/>
    <w:rsid w:val="00885FDC"/>
    <w:rsid w:val="008A3A3A"/>
    <w:rsid w:val="008D1589"/>
    <w:rsid w:val="008D723C"/>
    <w:rsid w:val="008F4BCA"/>
    <w:rsid w:val="00927939"/>
    <w:rsid w:val="00944680"/>
    <w:rsid w:val="00950DBB"/>
    <w:rsid w:val="009526CB"/>
    <w:rsid w:val="009527A2"/>
    <w:rsid w:val="00955F1B"/>
    <w:rsid w:val="00971390"/>
    <w:rsid w:val="00971D50"/>
    <w:rsid w:val="00975DB9"/>
    <w:rsid w:val="009A1818"/>
    <w:rsid w:val="009A1D2A"/>
    <w:rsid w:val="009D046D"/>
    <w:rsid w:val="009D223F"/>
    <w:rsid w:val="009D6404"/>
    <w:rsid w:val="009E3B7B"/>
    <w:rsid w:val="00A0227A"/>
    <w:rsid w:val="00A16C77"/>
    <w:rsid w:val="00A21859"/>
    <w:rsid w:val="00A22F5D"/>
    <w:rsid w:val="00A26137"/>
    <w:rsid w:val="00A26C32"/>
    <w:rsid w:val="00A5543C"/>
    <w:rsid w:val="00A87DAD"/>
    <w:rsid w:val="00A90364"/>
    <w:rsid w:val="00AC13AC"/>
    <w:rsid w:val="00AC2114"/>
    <w:rsid w:val="00B00E22"/>
    <w:rsid w:val="00B1096C"/>
    <w:rsid w:val="00B14D8D"/>
    <w:rsid w:val="00B15007"/>
    <w:rsid w:val="00B225B2"/>
    <w:rsid w:val="00B37BA6"/>
    <w:rsid w:val="00B43211"/>
    <w:rsid w:val="00B52689"/>
    <w:rsid w:val="00B66A8F"/>
    <w:rsid w:val="00B7750C"/>
    <w:rsid w:val="00B84031"/>
    <w:rsid w:val="00BB3E1C"/>
    <w:rsid w:val="00BD2A24"/>
    <w:rsid w:val="00BF188E"/>
    <w:rsid w:val="00BF2477"/>
    <w:rsid w:val="00BF7AD0"/>
    <w:rsid w:val="00C0095F"/>
    <w:rsid w:val="00C240F0"/>
    <w:rsid w:val="00C31107"/>
    <w:rsid w:val="00C3698C"/>
    <w:rsid w:val="00C37C4F"/>
    <w:rsid w:val="00C507FE"/>
    <w:rsid w:val="00C53D11"/>
    <w:rsid w:val="00C56099"/>
    <w:rsid w:val="00CC5F97"/>
    <w:rsid w:val="00CD5416"/>
    <w:rsid w:val="00CE31A9"/>
    <w:rsid w:val="00D13D90"/>
    <w:rsid w:val="00D344E6"/>
    <w:rsid w:val="00D35F97"/>
    <w:rsid w:val="00D553A6"/>
    <w:rsid w:val="00D66B7C"/>
    <w:rsid w:val="00D72DC8"/>
    <w:rsid w:val="00DB385D"/>
    <w:rsid w:val="00DC62B5"/>
    <w:rsid w:val="00DC71FA"/>
    <w:rsid w:val="00DC78E0"/>
    <w:rsid w:val="00E1094D"/>
    <w:rsid w:val="00E12134"/>
    <w:rsid w:val="00E14945"/>
    <w:rsid w:val="00E228C1"/>
    <w:rsid w:val="00E30779"/>
    <w:rsid w:val="00E36A16"/>
    <w:rsid w:val="00E427EA"/>
    <w:rsid w:val="00E43851"/>
    <w:rsid w:val="00E73619"/>
    <w:rsid w:val="00EB7920"/>
    <w:rsid w:val="00EC41E2"/>
    <w:rsid w:val="00ED4A2F"/>
    <w:rsid w:val="00F009B6"/>
    <w:rsid w:val="00F06F70"/>
    <w:rsid w:val="00F326C4"/>
    <w:rsid w:val="00F37573"/>
    <w:rsid w:val="00F41E6B"/>
    <w:rsid w:val="00F55255"/>
    <w:rsid w:val="00F81933"/>
    <w:rsid w:val="00FC324B"/>
    <w:rsid w:val="00FD31E9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D1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027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903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3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3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3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3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DAEOrdinance">
    <w:name w:val="D A&amp;E Ordinance"/>
    <w:uiPriority w:val="99"/>
    <w:rsid w:val="00A9036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344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7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C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B3E1C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0">
    <w:name w:val="p0"/>
    <w:basedOn w:val="Normal"/>
    <w:next w:val="Normal"/>
    <w:qFormat/>
    <w:rsid w:val="00B14D8D"/>
    <w:pPr>
      <w:spacing w:after="120" w:line="240" w:lineRule="auto"/>
      <w:ind w:firstLine="432"/>
    </w:pPr>
    <w:rPr>
      <w:rFonts w:ascii="Arial" w:eastAsia="Arial" w:hAnsi="Arial" w:cs="Arial"/>
      <w:sz w:val="20"/>
    </w:rPr>
  </w:style>
  <w:style w:type="paragraph" w:customStyle="1" w:styleId="b1">
    <w:name w:val="b1"/>
    <w:basedOn w:val="Normal"/>
    <w:next w:val="Normal"/>
    <w:qFormat/>
    <w:rsid w:val="0000664F"/>
    <w:pPr>
      <w:spacing w:line="240" w:lineRule="auto"/>
      <w:ind w:left="432"/>
    </w:pPr>
    <w:rPr>
      <w:rFonts w:ascii="Arial" w:eastAsia="Arial" w:hAnsi="Arial" w:cs="Arial"/>
      <w:sz w:val="20"/>
      <w:szCs w:val="20"/>
    </w:rPr>
  </w:style>
  <w:style w:type="paragraph" w:customStyle="1" w:styleId="list0">
    <w:name w:val="list0"/>
    <w:basedOn w:val="Normal"/>
    <w:next w:val="Normal"/>
    <w:qFormat/>
    <w:rsid w:val="0000664F"/>
    <w:pPr>
      <w:spacing w:after="120" w:line="240" w:lineRule="auto"/>
      <w:ind w:left="432" w:hanging="432"/>
      <w:jc w:val="both"/>
    </w:pPr>
    <w:rPr>
      <w:rFonts w:ascii="Arial" w:eastAsia="Arial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00664F"/>
    <w:pPr>
      <w:ind w:left="864"/>
    </w:pPr>
  </w:style>
  <w:style w:type="paragraph" w:styleId="NoSpacing">
    <w:name w:val="No Spacing"/>
    <w:uiPriority w:val="1"/>
    <w:qFormat/>
    <w:rsid w:val="00BF247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C62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C62B5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784"/>
    <w:rPr>
      <w:rFonts w:ascii="Tahoma" w:hAnsi="Tahoma" w:cs="Tahoma"/>
      <w:sz w:val="16"/>
      <w:szCs w:val="16"/>
    </w:rPr>
  </w:style>
  <w:style w:type="paragraph" w:styleId="List2">
    <w:name w:val="List 2"/>
    <w:basedOn w:val="list1"/>
    <w:next w:val="Normal"/>
    <w:qFormat/>
    <w:rsid w:val="00404557"/>
    <w:pPr>
      <w:ind w:left="1296"/>
    </w:pPr>
  </w:style>
  <w:style w:type="table" w:styleId="TableGrid">
    <w:name w:val="Table Grid"/>
    <w:basedOn w:val="TableNormal"/>
    <w:uiPriority w:val="59"/>
    <w:rsid w:val="0040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45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97"/>
  </w:style>
  <w:style w:type="paragraph" w:styleId="Footer">
    <w:name w:val="footer"/>
    <w:basedOn w:val="Normal"/>
    <w:link w:val="FooterChar"/>
    <w:uiPriority w:val="99"/>
    <w:unhideWhenUsed/>
    <w:rsid w:val="00CC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97"/>
  </w:style>
  <w:style w:type="character" w:styleId="Emphasis">
    <w:name w:val="Emphasis"/>
    <w:basedOn w:val="DefaultParagraphFont"/>
    <w:uiPriority w:val="20"/>
    <w:qFormat/>
    <w:rsid w:val="00F55255"/>
    <w:rPr>
      <w:i/>
      <w:iCs/>
    </w:rPr>
  </w:style>
  <w:style w:type="paragraph" w:customStyle="1" w:styleId="incr1">
    <w:name w:val="incr1"/>
    <w:basedOn w:val="Normal"/>
    <w:rsid w:val="001B2F1C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content1">
    <w:name w:val="content1"/>
    <w:basedOn w:val="Normal"/>
    <w:rsid w:val="001B2F1C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1B2F1C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7D7"/>
    <w:rPr>
      <w:strike w:val="0"/>
      <w:dstrike w:val="0"/>
      <w:color w:val="096FCC"/>
      <w:u w:val="none"/>
      <w:effect w:val="none"/>
      <w:shd w:val="clear" w:color="auto" w:fill="auto"/>
    </w:rPr>
  </w:style>
  <w:style w:type="paragraph" w:customStyle="1" w:styleId="incr0">
    <w:name w:val="incr0"/>
    <w:basedOn w:val="Normal"/>
    <w:rsid w:val="007547D7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sr-only1">
    <w:name w:val="sr-only1"/>
    <w:basedOn w:val="DefaultParagraphFont"/>
    <w:rsid w:val="007547D7"/>
    <w:rPr>
      <w:bdr w:val="none" w:sz="0" w:space="0" w:color="auto" w:frame="1"/>
    </w:rPr>
  </w:style>
  <w:style w:type="character" w:customStyle="1" w:styleId="ital1">
    <w:name w:val="ital1"/>
    <w:basedOn w:val="DefaultParagraphFont"/>
    <w:rsid w:val="007F1230"/>
    <w:rPr>
      <w:i/>
      <w:iCs/>
    </w:rPr>
  </w:style>
  <w:style w:type="paragraph" w:customStyle="1" w:styleId="sectionsubabc">
    <w:name w:val="sectionsubabc"/>
    <w:basedOn w:val="Normal"/>
    <w:rsid w:val="00975DB9"/>
    <w:pPr>
      <w:tabs>
        <w:tab w:val="left" w:pos="864"/>
      </w:tabs>
      <w:spacing w:before="240" w:after="0" w:line="240" w:lineRule="auto"/>
      <w:ind w:firstLine="432"/>
      <w:jc w:val="both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5027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0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49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7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14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54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9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09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7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6765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2021-06-02T15:31:00Z</dcterms:created>
  <dcterms:modified xsi:type="dcterms:W3CDTF">2021-06-15T16:51:00Z</dcterms:modified>
</cp:coreProperties>
</file>